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39" w:rsidRPr="007249A3" w:rsidRDefault="007B1339" w:rsidP="007249A3">
      <w:pPr>
        <w:widowControl w:val="0"/>
        <w:kinsoku w:val="0"/>
        <w:spacing w:line="196" w:lineRule="auto"/>
        <w:jc w:val="center"/>
        <w:rPr>
          <w:rFonts w:eastAsia="Times New Roman"/>
          <w:bCs/>
          <w:sz w:val="44"/>
          <w:szCs w:val="44"/>
          <w:lang w:val="en-GB"/>
        </w:rPr>
      </w:pPr>
      <w:r w:rsidRPr="007249A3">
        <w:rPr>
          <w:rFonts w:eastAsia="Times New Roman"/>
          <w:bCs/>
          <w:sz w:val="44"/>
          <w:szCs w:val="44"/>
          <w:lang w:val="en-GB"/>
        </w:rPr>
        <w:t>EXPOSITORY THOUGHTS</w:t>
      </w:r>
    </w:p>
    <w:p w:rsidR="007B1339" w:rsidRPr="007249A3" w:rsidRDefault="007B1339" w:rsidP="007249A3">
      <w:pPr>
        <w:widowControl w:val="0"/>
        <w:kinsoku w:val="0"/>
        <w:spacing w:before="180" w:after="648" w:line="196" w:lineRule="auto"/>
        <w:jc w:val="center"/>
        <w:rPr>
          <w:rFonts w:eastAsia="Times New Roman"/>
          <w:bCs/>
          <w:sz w:val="44"/>
          <w:szCs w:val="44"/>
          <w:lang w:val="en-GB"/>
        </w:rPr>
      </w:pPr>
      <w:r w:rsidRPr="007249A3">
        <w:rPr>
          <w:rFonts w:eastAsia="Times New Roman"/>
          <w:bCs/>
          <w:sz w:val="44"/>
          <w:szCs w:val="44"/>
          <w:lang w:val="en-GB"/>
        </w:rPr>
        <w:t>ON THE GOSPELS.</w:t>
      </w:r>
    </w:p>
    <w:p w:rsidR="007B1339" w:rsidRPr="007249A3" w:rsidRDefault="007B1339" w:rsidP="007249A3">
      <w:pPr>
        <w:widowControl w:val="0"/>
        <w:kinsoku w:val="0"/>
        <w:spacing w:line="480" w:lineRule="auto"/>
        <w:ind w:left="144"/>
        <w:jc w:val="center"/>
        <w:rPr>
          <w:rFonts w:eastAsia="Times New Roman"/>
          <w:bCs/>
          <w:sz w:val="24"/>
          <w:szCs w:val="24"/>
          <w:lang w:val="en-GB"/>
        </w:rPr>
      </w:pPr>
      <w:r w:rsidRPr="007249A3">
        <w:rPr>
          <w:rFonts w:eastAsia="Times New Roman"/>
          <w:bCs/>
          <w:sz w:val="24"/>
          <w:szCs w:val="24"/>
          <w:lang w:val="en-GB"/>
        </w:rPr>
        <w:t>FOR FAMILY AND PRIVATE USE.</w:t>
      </w:r>
    </w:p>
    <w:p w:rsidR="007B1339" w:rsidRPr="007249A3" w:rsidRDefault="007B1339" w:rsidP="007249A3">
      <w:pPr>
        <w:widowControl w:val="0"/>
        <w:kinsoku w:val="0"/>
        <w:spacing w:line="480" w:lineRule="auto"/>
        <w:jc w:val="center"/>
        <w:rPr>
          <w:rFonts w:eastAsia="Times New Roman"/>
          <w:bCs/>
          <w:sz w:val="20"/>
          <w:szCs w:val="20"/>
          <w:lang w:val="en-GB"/>
        </w:rPr>
      </w:pPr>
    </w:p>
    <w:p w:rsidR="007B1339" w:rsidRPr="007249A3" w:rsidRDefault="007B1339" w:rsidP="007249A3">
      <w:pPr>
        <w:widowControl w:val="0"/>
        <w:kinsoku w:val="0"/>
        <w:spacing w:line="480" w:lineRule="auto"/>
        <w:jc w:val="center"/>
        <w:rPr>
          <w:rFonts w:eastAsia="Times New Roman"/>
          <w:bCs/>
          <w:sz w:val="20"/>
          <w:szCs w:val="20"/>
          <w:lang w:val="en-GB"/>
        </w:rPr>
      </w:pPr>
    </w:p>
    <w:p w:rsidR="007B1339" w:rsidRPr="007249A3" w:rsidRDefault="007B1339" w:rsidP="007249A3">
      <w:pPr>
        <w:widowControl w:val="0"/>
        <w:kinsoku w:val="0"/>
        <w:spacing w:line="480" w:lineRule="auto"/>
        <w:jc w:val="center"/>
        <w:rPr>
          <w:rFonts w:eastAsia="Times New Roman"/>
          <w:bCs/>
          <w:sz w:val="20"/>
          <w:szCs w:val="20"/>
          <w:lang w:val="en-GB"/>
        </w:rPr>
      </w:pPr>
      <w:r w:rsidRPr="007249A3">
        <w:rPr>
          <w:rFonts w:eastAsia="Times New Roman"/>
          <w:bCs/>
          <w:sz w:val="18"/>
          <w:szCs w:val="18"/>
          <w:lang w:val="en-GB"/>
        </w:rPr>
        <w:t>WITH THE TEXT COMPLETE,</w:t>
      </w:r>
      <w:r w:rsidRPr="007249A3">
        <w:rPr>
          <w:rFonts w:eastAsia="Times New Roman"/>
          <w:bCs/>
          <w:sz w:val="18"/>
          <w:szCs w:val="18"/>
          <w:lang w:val="en-GB"/>
        </w:rPr>
        <w:br/>
      </w:r>
      <w:r w:rsidRPr="007249A3">
        <w:rPr>
          <w:rFonts w:eastAsia="Times New Roman"/>
          <w:bCs/>
          <w:i/>
          <w:iCs/>
          <w:sz w:val="20"/>
          <w:szCs w:val="20"/>
          <w:lang w:val="en-GB"/>
        </w:rPr>
        <w:t xml:space="preserve">And </w:t>
      </w:r>
      <w:r w:rsidRPr="007249A3">
        <w:rPr>
          <w:rFonts w:eastAsia="Times New Roman"/>
          <w:bCs/>
          <w:i/>
          <w:sz w:val="20"/>
          <w:szCs w:val="20"/>
          <w:lang w:val="en-GB"/>
        </w:rPr>
        <w:t>Many Explanatory Notes</w:t>
      </w:r>
      <w:r w:rsidRPr="007249A3">
        <w:rPr>
          <w:rFonts w:eastAsia="Times New Roman"/>
          <w:bCs/>
          <w:sz w:val="20"/>
          <w:szCs w:val="20"/>
          <w:lang w:val="en-GB"/>
        </w:rPr>
        <w:t>.</w:t>
      </w:r>
    </w:p>
    <w:p w:rsidR="007B1339" w:rsidRPr="007249A3" w:rsidRDefault="007B1339" w:rsidP="007249A3">
      <w:pPr>
        <w:widowControl w:val="0"/>
        <w:kinsoku w:val="0"/>
        <w:spacing w:before="288" w:line="276" w:lineRule="auto"/>
        <w:jc w:val="center"/>
        <w:rPr>
          <w:rFonts w:eastAsia="Times New Roman"/>
          <w:sz w:val="33"/>
          <w:szCs w:val="33"/>
          <w:lang w:val="en-GB"/>
        </w:rPr>
      </w:pPr>
    </w:p>
    <w:p w:rsidR="007B1339" w:rsidRPr="007249A3" w:rsidRDefault="007B1339" w:rsidP="007249A3">
      <w:pPr>
        <w:widowControl w:val="0"/>
        <w:kinsoku w:val="0"/>
        <w:spacing w:before="288" w:line="276" w:lineRule="auto"/>
        <w:jc w:val="center"/>
        <w:rPr>
          <w:rFonts w:eastAsia="Times New Roman"/>
          <w:sz w:val="33"/>
          <w:szCs w:val="33"/>
          <w:lang w:val="en-GB"/>
        </w:rPr>
      </w:pPr>
      <w:r w:rsidRPr="007249A3">
        <w:rPr>
          <w:rFonts w:eastAsia="Times New Roman"/>
          <w:sz w:val="33"/>
          <w:szCs w:val="33"/>
          <w:lang w:val="en-GB"/>
        </w:rPr>
        <w:t>BY THE REV. J. C. RYLE, B. A.,</w:t>
      </w:r>
    </w:p>
    <w:p w:rsidR="007B1339" w:rsidRPr="007249A3" w:rsidRDefault="007B1339" w:rsidP="007249A3">
      <w:pPr>
        <w:widowControl w:val="0"/>
        <w:kinsoku w:val="0"/>
        <w:spacing w:before="36" w:line="276" w:lineRule="auto"/>
        <w:jc w:val="center"/>
        <w:rPr>
          <w:rFonts w:eastAsia="Times New Roman"/>
          <w:bCs/>
          <w:sz w:val="16"/>
          <w:szCs w:val="16"/>
          <w:lang w:val="en-GB"/>
        </w:rPr>
      </w:pPr>
      <w:r w:rsidRPr="007249A3">
        <w:rPr>
          <w:rFonts w:eastAsia="Times New Roman"/>
          <w:bCs/>
          <w:sz w:val="16"/>
          <w:szCs w:val="16"/>
          <w:lang w:val="en-GB"/>
        </w:rPr>
        <w:t>CHRIST CHURCH, OXFORD,</w:t>
      </w:r>
    </w:p>
    <w:p w:rsidR="007B1339" w:rsidRPr="007249A3" w:rsidRDefault="007B1339" w:rsidP="007249A3">
      <w:pPr>
        <w:widowControl w:val="0"/>
        <w:kinsoku w:val="0"/>
        <w:spacing w:before="72" w:line="360" w:lineRule="auto"/>
        <w:jc w:val="center"/>
        <w:rPr>
          <w:rFonts w:eastAsia="Times New Roman"/>
          <w:bCs/>
          <w:sz w:val="20"/>
          <w:szCs w:val="20"/>
          <w:lang w:val="en-GB"/>
        </w:rPr>
      </w:pPr>
      <w:r w:rsidRPr="007249A3">
        <w:rPr>
          <w:rFonts w:eastAsia="Times New Roman"/>
          <w:bCs/>
          <w:sz w:val="20"/>
          <w:szCs w:val="20"/>
          <w:lang w:val="en-GB"/>
        </w:rPr>
        <w:t>VICAR OF STRADBROOKE, SUFFOLK;</w:t>
      </w:r>
    </w:p>
    <w:p w:rsidR="007B1339" w:rsidRPr="007249A3" w:rsidRDefault="007B1339" w:rsidP="007249A3">
      <w:pPr>
        <w:widowControl w:val="0"/>
        <w:kinsoku w:val="0"/>
        <w:spacing w:before="72" w:after="540"/>
        <w:jc w:val="center"/>
        <w:rPr>
          <w:rFonts w:eastAsia="Times New Roman"/>
          <w:i/>
          <w:iCs/>
          <w:sz w:val="16"/>
          <w:szCs w:val="16"/>
          <w:lang w:val="en-GB"/>
        </w:rPr>
      </w:pPr>
      <w:r w:rsidRPr="007249A3">
        <w:rPr>
          <w:rFonts w:eastAsia="Times New Roman"/>
          <w:i/>
          <w:iCs/>
          <w:sz w:val="16"/>
          <w:szCs w:val="16"/>
          <w:lang w:val="en-GB"/>
        </w:rPr>
        <w:t xml:space="preserve">Author of </w:t>
      </w:r>
      <w:r w:rsidR="00503D2B" w:rsidRPr="007249A3">
        <w:rPr>
          <w:rFonts w:eastAsia="Times New Roman"/>
          <w:i/>
          <w:iCs/>
          <w:sz w:val="16"/>
          <w:szCs w:val="16"/>
          <w:lang w:val="en-GB"/>
        </w:rPr>
        <w:t>“</w:t>
      </w:r>
      <w:r w:rsidRPr="007249A3">
        <w:rPr>
          <w:rFonts w:eastAsia="Times New Roman"/>
          <w:i/>
          <w:iCs/>
          <w:sz w:val="16"/>
          <w:szCs w:val="16"/>
          <w:lang w:val="en-GB"/>
        </w:rPr>
        <w:t>Home Truths,</w:t>
      </w:r>
      <w:r w:rsidR="00503D2B" w:rsidRPr="007249A3">
        <w:rPr>
          <w:rFonts w:eastAsia="Times New Roman"/>
          <w:i/>
          <w:iCs/>
          <w:sz w:val="16"/>
          <w:szCs w:val="16"/>
          <w:lang w:val="en-GB"/>
        </w:rPr>
        <w:t>”</w:t>
      </w:r>
      <w:r w:rsidRPr="007249A3">
        <w:rPr>
          <w:rFonts w:eastAsia="Times New Roman"/>
          <w:i/>
          <w:iCs/>
          <w:sz w:val="16"/>
          <w:szCs w:val="16"/>
          <w:lang w:val="en-GB"/>
        </w:rPr>
        <w:t xml:space="preserve"> etc.</w:t>
      </w:r>
    </w:p>
    <w:p w:rsidR="007B1339" w:rsidRPr="007249A3" w:rsidRDefault="007B1339" w:rsidP="007249A3">
      <w:pPr>
        <w:widowControl w:val="0"/>
        <w:kinsoku w:val="0"/>
        <w:spacing w:after="684" w:line="208" w:lineRule="auto"/>
        <w:jc w:val="center"/>
        <w:rPr>
          <w:rFonts w:eastAsia="Times New Roman"/>
          <w:bCs/>
          <w:sz w:val="32"/>
          <w:szCs w:val="32"/>
          <w:lang w:val="en-GB"/>
        </w:rPr>
      </w:pPr>
      <w:r w:rsidRPr="007249A3">
        <w:rPr>
          <w:rFonts w:eastAsia="Times New Roman"/>
          <w:bCs/>
          <w:sz w:val="32"/>
          <w:szCs w:val="32"/>
          <w:lang w:val="en-GB"/>
        </w:rPr>
        <w:t>ST. LUKE. VOL. I.</w:t>
      </w:r>
    </w:p>
    <w:p w:rsidR="007B1339" w:rsidRPr="007249A3" w:rsidRDefault="007B1339" w:rsidP="007249A3">
      <w:pPr>
        <w:widowControl w:val="0"/>
        <w:kinsoku w:val="0"/>
        <w:spacing w:line="276" w:lineRule="auto"/>
        <w:jc w:val="center"/>
        <w:rPr>
          <w:rFonts w:eastAsia="Times New Roman"/>
          <w:bCs/>
          <w:sz w:val="20"/>
          <w:szCs w:val="20"/>
          <w:lang w:val="en-GB"/>
        </w:rPr>
      </w:pPr>
      <w:r w:rsidRPr="007249A3">
        <w:rPr>
          <w:rFonts w:eastAsia="Times New Roman"/>
          <w:bCs/>
          <w:sz w:val="20"/>
          <w:szCs w:val="20"/>
          <w:lang w:val="en-GB"/>
        </w:rPr>
        <w:t>LONDON:</w:t>
      </w:r>
      <w:r w:rsidRPr="007249A3">
        <w:rPr>
          <w:rFonts w:eastAsia="Times New Roman"/>
          <w:bCs/>
          <w:sz w:val="20"/>
          <w:szCs w:val="20"/>
          <w:lang w:val="en-GB"/>
        </w:rPr>
        <w:br/>
        <w:t>WILLIAM HUNT AND COMPANY, 23, HOLLES STREET.</w:t>
      </w:r>
    </w:p>
    <w:p w:rsidR="007B1339" w:rsidRPr="007249A3" w:rsidRDefault="007B1339" w:rsidP="007249A3">
      <w:pPr>
        <w:widowControl w:val="0"/>
        <w:kinsoku w:val="0"/>
        <w:spacing w:line="276" w:lineRule="auto"/>
        <w:jc w:val="center"/>
        <w:rPr>
          <w:rFonts w:eastAsia="Times New Roman"/>
          <w:bCs/>
          <w:sz w:val="20"/>
          <w:szCs w:val="20"/>
          <w:lang w:val="en-GB"/>
        </w:rPr>
      </w:pPr>
      <w:r w:rsidRPr="007249A3">
        <w:rPr>
          <w:rFonts w:eastAsia="Times New Roman"/>
          <w:bCs/>
          <w:sz w:val="20"/>
          <w:szCs w:val="20"/>
          <w:lang w:val="en-GB"/>
        </w:rPr>
        <w:t>CAVENDISH SQUARE</w:t>
      </w:r>
    </w:p>
    <w:p w:rsidR="007B1339" w:rsidRPr="007249A3" w:rsidRDefault="007B1339" w:rsidP="007249A3">
      <w:pPr>
        <w:widowControl w:val="0"/>
        <w:kinsoku w:val="0"/>
        <w:spacing w:line="216" w:lineRule="auto"/>
        <w:jc w:val="center"/>
        <w:rPr>
          <w:rFonts w:eastAsia="Times New Roman"/>
          <w:bCs/>
          <w:sz w:val="18"/>
          <w:szCs w:val="18"/>
          <w:lang w:val="en-GB"/>
        </w:rPr>
      </w:pPr>
    </w:p>
    <w:p w:rsidR="007B1339" w:rsidRPr="007249A3" w:rsidRDefault="007B1339" w:rsidP="007249A3">
      <w:pPr>
        <w:widowControl w:val="0"/>
        <w:kinsoku w:val="0"/>
        <w:spacing w:line="216" w:lineRule="auto"/>
        <w:jc w:val="center"/>
        <w:rPr>
          <w:rFonts w:eastAsia="Times New Roman"/>
          <w:bCs/>
          <w:sz w:val="18"/>
          <w:szCs w:val="18"/>
          <w:lang w:val="en-GB"/>
        </w:rPr>
      </w:pPr>
      <w:r w:rsidRPr="007249A3">
        <w:rPr>
          <w:rFonts w:eastAsia="Times New Roman"/>
          <w:bCs/>
          <w:sz w:val="18"/>
          <w:szCs w:val="18"/>
          <w:lang w:val="en-GB"/>
        </w:rPr>
        <w:t>IPSWICH: WILLIAM HUNT, TAVERN STREET.</w:t>
      </w:r>
    </w:p>
    <w:p w:rsidR="007B1339" w:rsidRPr="007249A3" w:rsidRDefault="007B1339" w:rsidP="007249A3">
      <w:pPr>
        <w:widowControl w:val="0"/>
        <w:kinsoku w:val="0"/>
        <w:spacing w:line="216" w:lineRule="auto"/>
        <w:jc w:val="center"/>
        <w:rPr>
          <w:rFonts w:eastAsia="Times New Roman"/>
          <w:bCs/>
          <w:sz w:val="18"/>
          <w:szCs w:val="18"/>
          <w:lang w:val="en-GB"/>
        </w:rPr>
      </w:pPr>
    </w:p>
    <w:p w:rsidR="007B1339" w:rsidRPr="007249A3" w:rsidRDefault="007B1339" w:rsidP="007249A3">
      <w:pPr>
        <w:widowControl w:val="0"/>
        <w:kinsoku w:val="0"/>
        <w:spacing w:line="216" w:lineRule="auto"/>
        <w:jc w:val="center"/>
        <w:rPr>
          <w:rFonts w:eastAsia="Times New Roman"/>
          <w:bCs/>
          <w:sz w:val="18"/>
          <w:szCs w:val="18"/>
          <w:lang w:val="en-GB"/>
        </w:rPr>
      </w:pPr>
    </w:p>
    <w:p w:rsidR="007B1339" w:rsidRPr="007249A3" w:rsidRDefault="007B1339" w:rsidP="007249A3">
      <w:pPr>
        <w:widowControl w:val="0"/>
        <w:kinsoku w:val="0"/>
        <w:spacing w:line="216" w:lineRule="auto"/>
        <w:jc w:val="center"/>
        <w:rPr>
          <w:rFonts w:eastAsia="Times New Roman"/>
          <w:bCs/>
          <w:sz w:val="18"/>
          <w:szCs w:val="18"/>
          <w:lang w:val="en-GB"/>
        </w:rPr>
      </w:pPr>
    </w:p>
    <w:p w:rsidR="007B1339" w:rsidRPr="007249A3" w:rsidRDefault="007B1339" w:rsidP="007249A3">
      <w:pPr>
        <w:widowControl w:val="0"/>
        <w:kinsoku w:val="0"/>
        <w:spacing w:line="216" w:lineRule="auto"/>
        <w:jc w:val="center"/>
        <w:rPr>
          <w:rFonts w:eastAsia="Times New Roman"/>
          <w:bCs/>
          <w:sz w:val="18"/>
          <w:szCs w:val="18"/>
          <w:lang w:val="en-GB"/>
        </w:rPr>
      </w:pPr>
      <w:r w:rsidRPr="007249A3">
        <w:rPr>
          <w:rFonts w:eastAsia="Times New Roman"/>
          <w:bCs/>
          <w:sz w:val="18"/>
          <w:szCs w:val="18"/>
          <w:lang w:val="en-GB"/>
        </w:rPr>
        <w:t>MDCCCLVIII.</w:t>
      </w:r>
    </w:p>
    <w:p w:rsidR="007B1339" w:rsidRPr="007249A3" w:rsidRDefault="007B1339" w:rsidP="007249A3">
      <w:pPr>
        <w:spacing w:after="200" w:line="276" w:lineRule="auto"/>
        <w:jc w:val="both"/>
        <w:rPr>
          <w:rFonts w:ascii="Bookman Old Style" w:eastAsia="Times New Roman" w:hAnsi="Bookman Old Style" w:cs="Bookman Old Style"/>
          <w:bCs/>
          <w:sz w:val="9"/>
          <w:szCs w:val="9"/>
          <w:lang w:val="en-GB"/>
        </w:rPr>
      </w:pPr>
      <w:r w:rsidRPr="007249A3">
        <w:rPr>
          <w:rFonts w:ascii="Bookman Old Style" w:eastAsia="Times New Roman" w:hAnsi="Bookman Old Style" w:cs="Bookman Old Style"/>
          <w:bCs/>
          <w:sz w:val="9"/>
          <w:szCs w:val="9"/>
          <w:lang w:val="en-GB"/>
        </w:rPr>
        <w:br w:type="page"/>
      </w:r>
    </w:p>
    <w:p w:rsidR="001D260A" w:rsidRPr="007249A3" w:rsidRDefault="009C697E" w:rsidP="007249A3">
      <w:pPr>
        <w:spacing w:before="279" w:after="57" w:line="360" w:lineRule="auto"/>
        <w:jc w:val="center"/>
        <w:textAlignment w:val="baseline"/>
        <w:rPr>
          <w:rFonts w:eastAsia="Times New Roman"/>
          <w:color w:val="000000"/>
          <w:sz w:val="24"/>
          <w:szCs w:val="24"/>
          <w:lang w:val="en-GB"/>
        </w:rPr>
      </w:pPr>
      <w:r w:rsidRPr="007249A3">
        <w:rPr>
          <w:rFonts w:eastAsia="Times New Roman"/>
          <w:color w:val="000000"/>
          <w:sz w:val="24"/>
          <w:szCs w:val="24"/>
          <w:lang w:val="en-GB"/>
        </w:rPr>
        <w:lastRenderedPageBreak/>
        <w:t>LUXE X. 21</w:t>
      </w:r>
      <w:r w:rsidR="00AD3123" w:rsidRPr="007249A3">
        <w:rPr>
          <w:rFonts w:eastAsia="Times New Roman"/>
          <w:color w:val="000000"/>
          <w:sz w:val="24"/>
          <w:szCs w:val="24"/>
          <w:lang w:val="en-GB"/>
        </w:rPr>
        <w:t>–</w:t>
      </w:r>
      <w:r w:rsidRPr="007249A3">
        <w:rPr>
          <w:rFonts w:eastAsia="Times New Roman"/>
          <w:color w:val="000000"/>
          <w:sz w:val="24"/>
          <w:szCs w:val="24"/>
          <w:lang w:val="en-GB"/>
        </w:rPr>
        <w:t>24.</w:t>
      </w:r>
    </w:p>
    <w:p w:rsidR="007B1339" w:rsidRPr="007249A3" w:rsidRDefault="007B1339" w:rsidP="007249A3">
      <w:pPr>
        <w:spacing w:line="360" w:lineRule="auto"/>
        <w:ind w:firstLine="144"/>
        <w:jc w:val="both"/>
        <w:textAlignment w:val="baseline"/>
        <w:rPr>
          <w:rFonts w:eastAsia="Times New Roman"/>
          <w:color w:val="000000"/>
          <w:sz w:val="24"/>
          <w:szCs w:val="24"/>
          <w:lang w:val="en-GB"/>
        </w:rPr>
        <w:sectPr w:rsidR="007B1339" w:rsidRPr="007249A3" w:rsidSect="007B1339">
          <w:footerReference w:type="default" r:id="rId7"/>
          <w:pgSz w:w="11907" w:h="16839" w:code="9"/>
          <w:pgMar w:top="1701" w:right="2268" w:bottom="1701" w:left="2268" w:header="720" w:footer="720" w:gutter="0"/>
          <w:cols w:space="720"/>
          <w:docGrid w:linePitch="299"/>
        </w:sectPr>
      </w:pPr>
    </w:p>
    <w:p w:rsidR="001D260A" w:rsidRPr="007249A3" w:rsidRDefault="009C697E" w:rsidP="007249A3">
      <w:pPr>
        <w:ind w:firstLine="144"/>
        <w:jc w:val="both"/>
        <w:textAlignment w:val="baseline"/>
        <w:rPr>
          <w:rFonts w:eastAsia="Times New Roman"/>
          <w:color w:val="000000"/>
          <w:sz w:val="20"/>
          <w:szCs w:val="20"/>
          <w:lang w:val="en-GB"/>
        </w:rPr>
      </w:pPr>
      <w:r w:rsidRPr="007249A3">
        <w:rPr>
          <w:rFonts w:eastAsia="Times New Roman"/>
          <w:color w:val="000000"/>
          <w:sz w:val="20"/>
          <w:szCs w:val="20"/>
          <w:lang w:val="en-GB"/>
        </w:rPr>
        <w:lastRenderedPageBreak/>
        <w:t xml:space="preserve">21 In that hour Jesus rejoiced in spirit and said, I thank thee, </w:t>
      </w:r>
      <w:r w:rsidR="00AD3123" w:rsidRPr="007249A3">
        <w:rPr>
          <w:rFonts w:eastAsia="Times New Roman"/>
          <w:color w:val="000000"/>
          <w:sz w:val="20"/>
          <w:szCs w:val="20"/>
          <w:lang w:val="en-GB"/>
        </w:rPr>
        <w:t>O</w:t>
      </w:r>
      <w:r w:rsidRPr="007249A3">
        <w:rPr>
          <w:rFonts w:eastAsia="Times New Roman"/>
          <w:color w:val="000000"/>
          <w:sz w:val="20"/>
          <w:szCs w:val="20"/>
          <w:lang w:val="en-GB"/>
        </w:rPr>
        <w:t xml:space="preserve"> Fa</w:t>
      </w:r>
      <w:r w:rsidRPr="007249A3">
        <w:rPr>
          <w:rFonts w:eastAsia="Times New Roman"/>
          <w:color w:val="000000"/>
          <w:sz w:val="20"/>
          <w:szCs w:val="20"/>
          <w:lang w:val="en-GB"/>
        </w:rPr>
        <w:softHyphen/>
        <w:t>ther, Lord of heaven and earth, that thou hast hid these things from the wise and prudent, and hast revealed them unto babes</w:t>
      </w:r>
      <w:r w:rsidR="00503D2B" w:rsidRPr="007249A3">
        <w:rPr>
          <w:rFonts w:eastAsia="Times New Roman"/>
          <w:color w:val="000000"/>
          <w:sz w:val="20"/>
          <w:szCs w:val="20"/>
          <w:lang w:val="en-GB"/>
        </w:rPr>
        <w:t>:</w:t>
      </w:r>
      <w:r w:rsidRPr="007249A3">
        <w:rPr>
          <w:rFonts w:eastAsia="Times New Roman"/>
          <w:color w:val="000000"/>
          <w:sz w:val="20"/>
          <w:szCs w:val="20"/>
          <w:lang w:val="en-GB"/>
        </w:rPr>
        <w:t xml:space="preserve"> even so, Father; for so it seemed good in thy sight.</w:t>
      </w:r>
    </w:p>
    <w:p w:rsidR="001D260A" w:rsidRPr="007249A3" w:rsidRDefault="009C697E" w:rsidP="007249A3">
      <w:pPr>
        <w:ind w:firstLine="144"/>
        <w:jc w:val="both"/>
        <w:textAlignment w:val="baseline"/>
        <w:rPr>
          <w:rFonts w:eastAsia="Times New Roman"/>
          <w:i/>
          <w:color w:val="000000"/>
          <w:sz w:val="20"/>
          <w:szCs w:val="20"/>
          <w:lang w:val="en-GB"/>
        </w:rPr>
      </w:pPr>
      <w:r w:rsidRPr="007249A3">
        <w:rPr>
          <w:rFonts w:eastAsia="Times New Roman"/>
          <w:color w:val="000000"/>
          <w:sz w:val="20"/>
          <w:szCs w:val="20"/>
          <w:lang w:val="en-GB"/>
        </w:rPr>
        <w:t>22 All things are delivered to me of my Father</w:t>
      </w:r>
      <w:r w:rsidR="00503D2B" w:rsidRPr="007249A3">
        <w:rPr>
          <w:rFonts w:eastAsia="Times New Roman"/>
          <w:color w:val="000000"/>
          <w:sz w:val="20"/>
          <w:szCs w:val="20"/>
          <w:lang w:val="en-GB"/>
        </w:rPr>
        <w:t>:</w:t>
      </w:r>
      <w:r w:rsidRPr="007249A3">
        <w:rPr>
          <w:rFonts w:eastAsia="Times New Roman"/>
          <w:color w:val="000000"/>
          <w:sz w:val="20"/>
          <w:szCs w:val="20"/>
          <w:lang w:val="en-GB"/>
        </w:rPr>
        <w:t xml:space="preserve"> and no man knoweth who the Son is, but the Father; and who the Father is, but the </w:t>
      </w:r>
      <w:r w:rsidRPr="007249A3">
        <w:rPr>
          <w:rFonts w:eastAsia="Times New Roman"/>
          <w:color w:val="000000"/>
          <w:sz w:val="20"/>
          <w:szCs w:val="20"/>
          <w:lang w:val="en-GB"/>
        </w:rPr>
        <w:lastRenderedPageBreak/>
        <w:t xml:space="preserve">Son, and </w:t>
      </w:r>
      <w:r w:rsidRPr="007249A3">
        <w:rPr>
          <w:rFonts w:eastAsia="Times New Roman"/>
          <w:i/>
          <w:color w:val="000000"/>
          <w:sz w:val="20"/>
          <w:szCs w:val="20"/>
          <w:lang w:val="en-GB"/>
        </w:rPr>
        <w:t xml:space="preserve">he </w:t>
      </w:r>
      <w:r w:rsidRPr="007249A3">
        <w:rPr>
          <w:rFonts w:eastAsia="Times New Roman"/>
          <w:color w:val="000000"/>
          <w:sz w:val="20"/>
          <w:szCs w:val="20"/>
          <w:lang w:val="en-GB"/>
        </w:rPr>
        <w:t xml:space="preserve">to whom the Son will reveal </w:t>
      </w:r>
      <w:r w:rsidRPr="007249A3">
        <w:rPr>
          <w:rFonts w:eastAsia="Times New Roman"/>
          <w:i/>
          <w:color w:val="000000"/>
          <w:sz w:val="20"/>
          <w:szCs w:val="20"/>
          <w:lang w:val="en-GB"/>
        </w:rPr>
        <w:t>him.</w:t>
      </w:r>
    </w:p>
    <w:p w:rsidR="001D260A" w:rsidRPr="007249A3" w:rsidRDefault="009C697E" w:rsidP="007249A3">
      <w:pPr>
        <w:ind w:firstLine="144"/>
        <w:jc w:val="both"/>
        <w:textAlignment w:val="baseline"/>
        <w:rPr>
          <w:rFonts w:eastAsia="Times New Roman"/>
          <w:color w:val="000000"/>
          <w:sz w:val="20"/>
          <w:szCs w:val="20"/>
          <w:lang w:val="en-GB"/>
        </w:rPr>
      </w:pPr>
      <w:r w:rsidRPr="007249A3">
        <w:rPr>
          <w:rFonts w:eastAsia="Times New Roman"/>
          <w:color w:val="000000"/>
          <w:sz w:val="20"/>
          <w:szCs w:val="20"/>
          <w:lang w:val="en-GB"/>
        </w:rPr>
        <w:t xml:space="preserve">23 And he turned him unto </w:t>
      </w:r>
      <w:r w:rsidRPr="007249A3">
        <w:rPr>
          <w:rFonts w:eastAsia="Times New Roman"/>
          <w:i/>
          <w:color w:val="000000"/>
          <w:sz w:val="20"/>
          <w:szCs w:val="20"/>
          <w:lang w:val="en-GB"/>
        </w:rPr>
        <w:t xml:space="preserve">his </w:t>
      </w:r>
      <w:r w:rsidRPr="007249A3">
        <w:rPr>
          <w:rFonts w:eastAsia="Times New Roman"/>
          <w:color w:val="000000"/>
          <w:sz w:val="20"/>
          <w:szCs w:val="20"/>
          <w:lang w:val="en-GB"/>
        </w:rPr>
        <w:t>disciples, and said privately, Blessed are the eyes which see the things that ye see</w:t>
      </w:r>
      <w:r w:rsidR="00503D2B" w:rsidRPr="007249A3">
        <w:rPr>
          <w:rFonts w:eastAsia="Times New Roman"/>
          <w:color w:val="000000"/>
          <w:sz w:val="20"/>
          <w:szCs w:val="20"/>
          <w:lang w:val="en-GB"/>
        </w:rPr>
        <w:t>:</w:t>
      </w:r>
    </w:p>
    <w:p w:rsidR="001D260A" w:rsidRPr="007249A3" w:rsidRDefault="009C697E" w:rsidP="007249A3">
      <w:pPr>
        <w:ind w:firstLine="144"/>
        <w:jc w:val="both"/>
        <w:textAlignment w:val="baseline"/>
        <w:rPr>
          <w:rFonts w:eastAsia="Times New Roman"/>
          <w:color w:val="000000"/>
          <w:sz w:val="20"/>
          <w:szCs w:val="20"/>
          <w:lang w:val="en-GB"/>
        </w:rPr>
      </w:pPr>
      <w:r w:rsidRPr="007249A3">
        <w:rPr>
          <w:rFonts w:eastAsia="Times New Roman"/>
          <w:color w:val="000000"/>
          <w:sz w:val="20"/>
          <w:szCs w:val="20"/>
          <w:lang w:val="en-GB"/>
        </w:rPr>
        <w:t>24 For I tell you, that many pro</w:t>
      </w:r>
      <w:r w:rsidRPr="007249A3">
        <w:rPr>
          <w:rFonts w:eastAsia="Times New Roman"/>
          <w:color w:val="000000"/>
          <w:sz w:val="20"/>
          <w:szCs w:val="20"/>
          <w:lang w:val="en-GB"/>
        </w:rPr>
        <w:softHyphen/>
        <w:t xml:space="preserve">phets and kings have desired to see those things which ye see, and have not seen </w:t>
      </w:r>
      <w:r w:rsidRPr="007249A3">
        <w:rPr>
          <w:rFonts w:eastAsia="Times New Roman"/>
          <w:i/>
          <w:color w:val="000000"/>
          <w:sz w:val="20"/>
          <w:szCs w:val="20"/>
          <w:lang w:val="en-GB"/>
        </w:rPr>
        <w:t xml:space="preserve">them; </w:t>
      </w:r>
      <w:r w:rsidRPr="007249A3">
        <w:rPr>
          <w:rFonts w:eastAsia="Times New Roman"/>
          <w:color w:val="000000"/>
          <w:sz w:val="20"/>
          <w:szCs w:val="20"/>
          <w:lang w:val="en-GB"/>
        </w:rPr>
        <w:t xml:space="preserve">and to hear those things which ye hear, and have not </w:t>
      </w:r>
      <w:r w:rsidR="00AD3123" w:rsidRPr="007249A3">
        <w:rPr>
          <w:rFonts w:eastAsia="Times New Roman"/>
          <w:color w:val="000000"/>
          <w:sz w:val="20"/>
          <w:szCs w:val="20"/>
          <w:lang w:val="en-GB"/>
        </w:rPr>
        <w:t>h</w:t>
      </w:r>
      <w:r w:rsidRPr="007249A3">
        <w:rPr>
          <w:rFonts w:eastAsia="Times New Roman"/>
          <w:color w:val="000000"/>
          <w:sz w:val="20"/>
          <w:szCs w:val="20"/>
          <w:lang w:val="en-GB"/>
        </w:rPr>
        <w:t xml:space="preserve">eard </w:t>
      </w:r>
      <w:r w:rsidRPr="007249A3">
        <w:rPr>
          <w:rFonts w:eastAsia="Times New Roman"/>
          <w:i/>
          <w:color w:val="000000"/>
          <w:sz w:val="20"/>
          <w:szCs w:val="20"/>
          <w:lang w:val="en-GB"/>
        </w:rPr>
        <w:t>them.</w:t>
      </w:r>
    </w:p>
    <w:p w:rsidR="007B1339" w:rsidRPr="007249A3" w:rsidRDefault="007B1339" w:rsidP="007249A3">
      <w:pPr>
        <w:spacing w:before="110" w:line="276" w:lineRule="auto"/>
        <w:jc w:val="both"/>
        <w:textAlignment w:val="baseline"/>
        <w:rPr>
          <w:rFonts w:eastAsia="Times New Roman"/>
          <w:color w:val="000000"/>
          <w:sz w:val="24"/>
          <w:szCs w:val="24"/>
          <w:lang w:val="en-GB"/>
        </w:rPr>
        <w:sectPr w:rsidR="007B1339" w:rsidRPr="007249A3" w:rsidSect="007B1339">
          <w:type w:val="continuous"/>
          <w:pgSz w:w="11907" w:h="16839" w:code="9"/>
          <w:pgMar w:top="1701" w:right="2268" w:bottom="1701" w:left="2268" w:header="720" w:footer="720" w:gutter="0"/>
          <w:cols w:num="2" w:sep="1" w:space="170"/>
          <w:docGrid w:linePitch="299"/>
        </w:sectPr>
      </w:pPr>
    </w:p>
    <w:p w:rsidR="001D260A" w:rsidRPr="007249A3" w:rsidRDefault="007B1339" w:rsidP="007249A3">
      <w:pPr>
        <w:spacing w:before="110" w:line="276" w:lineRule="auto"/>
        <w:jc w:val="both"/>
        <w:textAlignment w:val="baseline"/>
        <w:rPr>
          <w:rFonts w:eastAsia="Times New Roman"/>
          <w:color w:val="000000"/>
          <w:sz w:val="24"/>
          <w:szCs w:val="24"/>
          <w:lang w:val="en-GB"/>
        </w:rPr>
      </w:pPr>
      <w:r w:rsidRPr="007249A3">
        <w:rPr>
          <w:rFonts w:eastAsia="Times New Roman"/>
          <w:color w:val="000000"/>
          <w:sz w:val="24"/>
          <w:szCs w:val="24"/>
          <w:lang w:val="en-GB"/>
        </w:rPr>
        <w:lastRenderedPageBreak/>
        <w:t>T</w:t>
      </w:r>
      <w:r w:rsidR="009C697E" w:rsidRPr="007249A3">
        <w:rPr>
          <w:rFonts w:eastAsia="Times New Roman"/>
          <w:color w:val="000000"/>
          <w:sz w:val="20"/>
          <w:szCs w:val="20"/>
          <w:lang w:val="en-GB"/>
        </w:rPr>
        <w:t>HERE</w:t>
      </w:r>
      <w:r w:rsidR="009C697E" w:rsidRPr="007249A3">
        <w:rPr>
          <w:rFonts w:eastAsia="Times New Roman"/>
          <w:color w:val="000000"/>
          <w:sz w:val="24"/>
          <w:szCs w:val="24"/>
          <w:lang w:val="en-GB"/>
        </w:rPr>
        <w:t xml:space="preserve"> are five remarkable points in these verses which deserve the atte</w:t>
      </w:r>
      <w:r w:rsidR="009C697E" w:rsidRPr="007249A3">
        <w:rPr>
          <w:rFonts w:eastAsia="Times New Roman"/>
          <w:color w:val="000000"/>
          <w:sz w:val="24"/>
          <w:szCs w:val="24"/>
          <w:lang w:val="en-GB"/>
        </w:rPr>
        <w:t>n</w:t>
      </w:r>
      <w:r w:rsidR="009C697E" w:rsidRPr="007249A3">
        <w:rPr>
          <w:rFonts w:eastAsia="Times New Roman"/>
          <w:color w:val="000000"/>
          <w:sz w:val="24"/>
          <w:szCs w:val="24"/>
          <w:lang w:val="en-GB"/>
        </w:rPr>
        <w:t>tion of all who wish to be well-instructed Christians. Let us take each of the five in order.</w:t>
      </w:r>
    </w:p>
    <w:p w:rsidR="001D260A" w:rsidRPr="007249A3" w:rsidRDefault="009C697E" w:rsidP="007249A3">
      <w:pPr>
        <w:spacing w:before="2"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 xml:space="preserve">We should observe, in the first place, </w:t>
      </w:r>
      <w:r w:rsidRPr="007249A3">
        <w:rPr>
          <w:rFonts w:eastAsia="Times New Roman"/>
          <w:i/>
          <w:color w:val="000000"/>
          <w:sz w:val="24"/>
          <w:szCs w:val="24"/>
          <w:lang w:val="en-GB"/>
        </w:rPr>
        <w:t xml:space="preserve">the one instance on record of our Lord Jesus Christ rejoicing. </w:t>
      </w:r>
      <w:r w:rsidRPr="007249A3">
        <w:rPr>
          <w:rFonts w:eastAsia="Times New Roman"/>
          <w:color w:val="000000"/>
          <w:sz w:val="24"/>
          <w:szCs w:val="24"/>
          <w:lang w:val="en-GB"/>
        </w:rPr>
        <w:t>We read, that in that hour</w:t>
      </w:r>
      <w:r w:rsidR="007249A3">
        <w:rPr>
          <w:rFonts w:eastAsia="Times New Roman"/>
          <w:color w:val="000000"/>
          <w:sz w:val="24"/>
          <w:szCs w:val="24"/>
          <w:lang w:val="en-GB"/>
        </w:rPr>
        <w:t xml:space="preserve"> “</w:t>
      </w:r>
      <w:r w:rsidRPr="007249A3">
        <w:rPr>
          <w:rFonts w:eastAsia="Times New Roman"/>
          <w:color w:val="000000"/>
          <w:sz w:val="24"/>
          <w:szCs w:val="24"/>
          <w:lang w:val="en-GB"/>
        </w:rPr>
        <w:t>Jesus rejoiced in spirit.</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Three times we are told in the Gospels that our Lord Jesus Christ wept. Once only we are told that He rejoiced.</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And what was the cause of our Lord</w:t>
      </w:r>
      <w:r w:rsidR="00503D2B" w:rsidRPr="007249A3">
        <w:rPr>
          <w:rFonts w:eastAsia="Times New Roman"/>
          <w:color w:val="000000"/>
          <w:sz w:val="24"/>
          <w:szCs w:val="24"/>
          <w:lang w:val="en-GB"/>
        </w:rPr>
        <w:t>’</w:t>
      </w:r>
      <w:r w:rsidRPr="007249A3">
        <w:rPr>
          <w:rFonts w:eastAsia="Times New Roman"/>
          <w:color w:val="000000"/>
          <w:sz w:val="24"/>
          <w:szCs w:val="24"/>
          <w:lang w:val="en-GB"/>
        </w:rPr>
        <w:t>s joy</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It was the conversion of souls. It was the reception of the</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 xml:space="preserve">Gospel by the weak and lowly among the Jews, when the </w:t>
      </w:r>
      <w:r w:rsidR="00503D2B" w:rsidRPr="007249A3">
        <w:rPr>
          <w:rFonts w:eastAsia="Times New Roman"/>
          <w:color w:val="000000"/>
          <w:sz w:val="24"/>
          <w:szCs w:val="24"/>
          <w:lang w:val="en-GB"/>
        </w:rPr>
        <w:t>“</w:t>
      </w:r>
      <w:r w:rsidRPr="007249A3">
        <w:rPr>
          <w:rFonts w:eastAsia="Times New Roman"/>
          <w:color w:val="000000"/>
          <w:sz w:val="24"/>
          <w:szCs w:val="24"/>
          <w:lang w:val="en-GB"/>
        </w:rPr>
        <w:t>wise and prudent</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on every side were rejecting it. Our blessed Lord no doubt saw much in this world to grieve Him. He saw the obstinate blindness and unbelief of the vast majority of those among whom He mini</w:t>
      </w:r>
      <w:r w:rsidRPr="007249A3">
        <w:rPr>
          <w:rFonts w:eastAsia="Times New Roman"/>
          <w:color w:val="000000"/>
          <w:sz w:val="24"/>
          <w:szCs w:val="24"/>
          <w:lang w:val="en-GB"/>
        </w:rPr>
        <w:t>s</w:t>
      </w:r>
      <w:r w:rsidRPr="007249A3">
        <w:rPr>
          <w:rFonts w:eastAsia="Times New Roman"/>
          <w:color w:val="000000"/>
          <w:sz w:val="24"/>
          <w:szCs w:val="24"/>
          <w:lang w:val="en-GB"/>
        </w:rPr>
        <w:t>tered. But when He saw a few poor men and women receiving the glad ti</w:t>
      </w:r>
      <w:r w:rsidRPr="007249A3">
        <w:rPr>
          <w:rFonts w:eastAsia="Times New Roman"/>
          <w:color w:val="000000"/>
          <w:sz w:val="24"/>
          <w:szCs w:val="24"/>
          <w:lang w:val="en-GB"/>
        </w:rPr>
        <w:t>d</w:t>
      </w:r>
      <w:r w:rsidRPr="007249A3">
        <w:rPr>
          <w:rFonts w:eastAsia="Times New Roman"/>
          <w:color w:val="000000"/>
          <w:sz w:val="24"/>
          <w:szCs w:val="24"/>
          <w:lang w:val="en-GB"/>
        </w:rPr>
        <w:t>ings of salvation, even His heart was refreshed. He saw it and was glad.</w:t>
      </w:r>
    </w:p>
    <w:p w:rsidR="001D260A" w:rsidRPr="007249A3" w:rsidRDefault="009C697E" w:rsidP="007249A3">
      <w:pPr>
        <w:spacing w:before="9"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Let all Christians mark our Lord</w:t>
      </w:r>
      <w:r w:rsidR="00503D2B" w:rsidRPr="007249A3">
        <w:rPr>
          <w:rFonts w:eastAsia="Times New Roman"/>
          <w:color w:val="000000"/>
          <w:sz w:val="24"/>
          <w:szCs w:val="24"/>
          <w:lang w:val="en-GB"/>
        </w:rPr>
        <w:t>’</w:t>
      </w:r>
      <w:r w:rsidRPr="007249A3">
        <w:rPr>
          <w:rFonts w:eastAsia="Times New Roman"/>
          <w:color w:val="000000"/>
          <w:sz w:val="24"/>
          <w:szCs w:val="24"/>
          <w:lang w:val="en-GB"/>
        </w:rPr>
        <w:t>s conduct in this matter, and follow His example. They find little in the world to cheer them. They see around them a vast multitude walking in the broad way that leadeth to destruction, careless, hardened, and unbelieving. They see a few here and there, and only a few, who believe to the saving of their souls. But let this sight make them than</w:t>
      </w:r>
      <w:r w:rsidRPr="007249A3">
        <w:rPr>
          <w:rFonts w:eastAsia="Times New Roman"/>
          <w:color w:val="000000"/>
          <w:sz w:val="24"/>
          <w:szCs w:val="24"/>
          <w:lang w:val="en-GB"/>
        </w:rPr>
        <w:t>k</w:t>
      </w:r>
      <w:r w:rsidRPr="007249A3">
        <w:rPr>
          <w:rFonts w:eastAsia="Times New Roman"/>
          <w:color w:val="000000"/>
          <w:sz w:val="24"/>
          <w:szCs w:val="24"/>
          <w:lang w:val="en-GB"/>
        </w:rPr>
        <w:t>ful. Let them bless God that any at all are converted, and that any at all b</w:t>
      </w:r>
      <w:r w:rsidRPr="007249A3">
        <w:rPr>
          <w:rFonts w:eastAsia="Times New Roman"/>
          <w:color w:val="000000"/>
          <w:sz w:val="24"/>
          <w:szCs w:val="24"/>
          <w:lang w:val="en-GB"/>
        </w:rPr>
        <w:t>e</w:t>
      </w:r>
      <w:r w:rsidRPr="007249A3">
        <w:rPr>
          <w:rFonts w:eastAsia="Times New Roman"/>
          <w:color w:val="000000"/>
          <w:sz w:val="24"/>
          <w:szCs w:val="24"/>
          <w:lang w:val="en-GB"/>
        </w:rPr>
        <w:t>lieve. We do not realize the sinfulness of man sufficiently. We do not reflect that the conversion of any soul is a miracle,—a miracle as great as the rai</w:t>
      </w:r>
      <w:r w:rsidRPr="007249A3">
        <w:rPr>
          <w:rFonts w:eastAsia="Times New Roman"/>
          <w:color w:val="000000"/>
          <w:sz w:val="24"/>
          <w:szCs w:val="24"/>
          <w:lang w:val="en-GB"/>
        </w:rPr>
        <w:t>s</w:t>
      </w:r>
      <w:r w:rsidRPr="007249A3">
        <w:rPr>
          <w:rFonts w:eastAsia="Times New Roman"/>
          <w:color w:val="000000"/>
          <w:sz w:val="24"/>
          <w:szCs w:val="24"/>
          <w:lang w:val="en-GB"/>
        </w:rPr>
        <w:t>ing of Lazarus from the dead. Let us learn from our blessed Lord to be more thankful. There is always some blue sky as well as black clouds, if we will only look for it. Though only a few are saved, we should find reason for r</w:t>
      </w:r>
      <w:r w:rsidRPr="007249A3">
        <w:rPr>
          <w:rFonts w:eastAsia="Times New Roman"/>
          <w:color w:val="000000"/>
          <w:sz w:val="24"/>
          <w:szCs w:val="24"/>
          <w:lang w:val="en-GB"/>
        </w:rPr>
        <w:t>e</w:t>
      </w:r>
      <w:r w:rsidRPr="007249A3">
        <w:rPr>
          <w:rFonts w:eastAsia="Times New Roman"/>
          <w:color w:val="000000"/>
          <w:sz w:val="24"/>
          <w:szCs w:val="24"/>
          <w:lang w:val="en-GB"/>
        </w:rPr>
        <w:t>joicing. It is only through free grace and undeserved mercy that any are saved at all.</w:t>
      </w:r>
    </w:p>
    <w:p w:rsidR="001D260A" w:rsidRPr="007249A3" w:rsidRDefault="009C697E" w:rsidP="007249A3">
      <w:pPr>
        <w:spacing w:before="2"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 xml:space="preserve">We should observe, secondly, </w:t>
      </w:r>
      <w:r w:rsidRPr="007249A3">
        <w:rPr>
          <w:rFonts w:eastAsia="Times New Roman"/>
          <w:i/>
          <w:color w:val="000000"/>
          <w:sz w:val="24"/>
          <w:szCs w:val="24"/>
          <w:lang w:val="en-GB"/>
        </w:rPr>
        <w:t xml:space="preserve">the sovereignty of God in saving sinners. </w:t>
      </w:r>
      <w:r w:rsidRPr="007249A3">
        <w:rPr>
          <w:rFonts w:eastAsia="Times New Roman"/>
          <w:color w:val="000000"/>
          <w:sz w:val="24"/>
          <w:szCs w:val="24"/>
          <w:lang w:val="en-GB"/>
        </w:rPr>
        <w:t xml:space="preserve">We read that our Lord says to His Father, </w:t>
      </w:r>
      <w:r w:rsidR="00503D2B" w:rsidRPr="007249A3">
        <w:rPr>
          <w:rFonts w:eastAsia="Times New Roman"/>
          <w:color w:val="000000"/>
          <w:sz w:val="24"/>
          <w:szCs w:val="24"/>
          <w:lang w:val="en-GB"/>
        </w:rPr>
        <w:t>“</w:t>
      </w:r>
      <w:r w:rsidRPr="007249A3">
        <w:rPr>
          <w:rFonts w:eastAsia="Times New Roman"/>
          <w:color w:val="000000"/>
          <w:sz w:val="24"/>
          <w:szCs w:val="24"/>
          <w:lang w:val="en-GB"/>
        </w:rPr>
        <w:t>Thou hast hid these things from the wise and prudent, and revealed them unto babes.</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The meaning of these words is clear and plain. There are some from</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whom salvation is</w:t>
      </w:r>
      <w:r w:rsidR="007249A3">
        <w:rPr>
          <w:rFonts w:eastAsia="Times New Roman"/>
          <w:color w:val="000000"/>
          <w:sz w:val="24"/>
          <w:szCs w:val="24"/>
          <w:lang w:val="en-GB"/>
        </w:rPr>
        <w:t xml:space="preserve"> “</w:t>
      </w:r>
      <w:r w:rsidRPr="007249A3">
        <w:rPr>
          <w:rFonts w:eastAsia="Times New Roman"/>
          <w:color w:val="000000"/>
          <w:sz w:val="24"/>
          <w:szCs w:val="24"/>
          <w:lang w:val="en-GB"/>
        </w:rPr>
        <w:t>hidden.</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There are others to whom salvation is</w:t>
      </w:r>
      <w:r w:rsidR="007249A3">
        <w:rPr>
          <w:rFonts w:eastAsia="Times New Roman"/>
          <w:color w:val="000000"/>
          <w:sz w:val="24"/>
          <w:szCs w:val="24"/>
          <w:lang w:val="en-GB"/>
        </w:rPr>
        <w:t xml:space="preserve"> “</w:t>
      </w:r>
      <w:r w:rsidRPr="007249A3">
        <w:rPr>
          <w:rFonts w:eastAsia="Times New Roman"/>
          <w:color w:val="000000"/>
          <w:sz w:val="24"/>
          <w:szCs w:val="24"/>
          <w:lang w:val="en-GB"/>
        </w:rPr>
        <w:t>revealed.</w:t>
      </w:r>
      <w:r w:rsidR="00503D2B" w:rsidRPr="007249A3">
        <w:rPr>
          <w:rFonts w:eastAsia="Times New Roman"/>
          <w:color w:val="000000"/>
          <w:sz w:val="24"/>
          <w:szCs w:val="24"/>
          <w:lang w:val="en-GB"/>
        </w:rPr>
        <w:t>”</w:t>
      </w:r>
    </w:p>
    <w:p w:rsidR="001D260A" w:rsidRPr="007249A3" w:rsidRDefault="009C697E" w:rsidP="007249A3">
      <w:pPr>
        <w:spacing w:before="8"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lastRenderedPageBreak/>
        <w:t xml:space="preserve">The truth here laid down is deep and mysterious. </w:t>
      </w:r>
      <w:r w:rsidR="00503D2B" w:rsidRPr="007249A3">
        <w:rPr>
          <w:rFonts w:eastAsia="Times New Roman"/>
          <w:color w:val="000000"/>
          <w:sz w:val="24"/>
          <w:szCs w:val="24"/>
          <w:lang w:val="en-GB"/>
        </w:rPr>
        <w:t>“</w:t>
      </w:r>
      <w:r w:rsidRPr="007249A3">
        <w:rPr>
          <w:rFonts w:eastAsia="Times New Roman"/>
          <w:color w:val="000000"/>
          <w:sz w:val="24"/>
          <w:szCs w:val="24"/>
          <w:lang w:val="en-GB"/>
        </w:rPr>
        <w:t>It is high as heaven</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what can we do</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It is deep as hell</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what do we know</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Why some around us are converted and others remain dead in sins, we cannot possibly explain. Why England is a Christian country and China buried in idolatry, is a pro</w:t>
      </w:r>
      <w:r w:rsidRPr="007249A3">
        <w:rPr>
          <w:rFonts w:eastAsia="Times New Roman"/>
          <w:color w:val="000000"/>
          <w:sz w:val="24"/>
          <w:szCs w:val="24"/>
          <w:lang w:val="en-GB"/>
        </w:rPr>
        <w:t>b</w:t>
      </w:r>
      <w:r w:rsidRPr="007249A3">
        <w:rPr>
          <w:rFonts w:eastAsia="Times New Roman"/>
          <w:color w:val="000000"/>
          <w:sz w:val="24"/>
          <w:szCs w:val="24"/>
          <w:lang w:val="en-GB"/>
        </w:rPr>
        <w:t>lem we cannot solve. We only know that it is so. We can only ac</w:t>
      </w:r>
      <w:r w:rsidRPr="007249A3">
        <w:rPr>
          <w:rFonts w:eastAsia="Times New Roman"/>
          <w:color w:val="000000"/>
          <w:sz w:val="24"/>
          <w:szCs w:val="24"/>
          <w:lang w:val="en-GB"/>
        </w:rPr>
        <w:softHyphen/>
        <w:t>knowledge that the words of our Lord Jesus Christ supply the only answer that mortal man ought to give</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t>
      </w:r>
      <w:r w:rsidR="00503D2B" w:rsidRPr="007249A3">
        <w:rPr>
          <w:rFonts w:eastAsia="Times New Roman"/>
          <w:color w:val="000000"/>
          <w:sz w:val="24"/>
          <w:szCs w:val="24"/>
          <w:lang w:val="en-GB"/>
        </w:rPr>
        <w:t>“</w:t>
      </w:r>
      <w:r w:rsidRPr="007249A3">
        <w:rPr>
          <w:rFonts w:eastAsia="Times New Roman"/>
          <w:color w:val="000000"/>
          <w:sz w:val="24"/>
          <w:szCs w:val="24"/>
          <w:lang w:val="en-GB"/>
        </w:rPr>
        <w:t>Even so, Father, for so it seemed good in thy sight.</w:t>
      </w:r>
      <w:r w:rsidR="00503D2B" w:rsidRPr="007249A3">
        <w:rPr>
          <w:rFonts w:eastAsia="Times New Roman"/>
          <w:color w:val="000000"/>
          <w:sz w:val="24"/>
          <w:szCs w:val="24"/>
          <w:lang w:val="en-GB"/>
        </w:rPr>
        <w:t>”</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Let us, however, never forget that God</w:t>
      </w:r>
      <w:r w:rsidR="00503D2B" w:rsidRPr="007249A3">
        <w:rPr>
          <w:rFonts w:eastAsia="Times New Roman"/>
          <w:color w:val="000000"/>
          <w:sz w:val="24"/>
          <w:szCs w:val="24"/>
          <w:lang w:val="en-GB"/>
        </w:rPr>
        <w:t>’</w:t>
      </w:r>
      <w:r w:rsidRPr="007249A3">
        <w:rPr>
          <w:rFonts w:eastAsia="Times New Roman"/>
          <w:color w:val="000000"/>
          <w:sz w:val="24"/>
          <w:szCs w:val="24"/>
          <w:lang w:val="en-GB"/>
        </w:rPr>
        <w:t>s sovereignty does not destroy man</w:t>
      </w:r>
      <w:r w:rsidR="00503D2B" w:rsidRPr="007249A3">
        <w:rPr>
          <w:rFonts w:eastAsia="Times New Roman"/>
          <w:color w:val="000000"/>
          <w:sz w:val="24"/>
          <w:szCs w:val="24"/>
          <w:lang w:val="en-GB"/>
        </w:rPr>
        <w:t>’</w:t>
      </w:r>
      <w:r w:rsidRPr="007249A3">
        <w:rPr>
          <w:rFonts w:eastAsia="Times New Roman"/>
          <w:color w:val="000000"/>
          <w:sz w:val="24"/>
          <w:szCs w:val="24"/>
          <w:lang w:val="en-GB"/>
        </w:rPr>
        <w:t>s responsibility. That same God who does all things according to the counsel of His own will, always addresses us as accountable creatures,—as beings whose blood will be on their own heads if they are lost. We cannot understand all His dealings. We see in part and know in part. Let us rest in the con</w:t>
      </w:r>
      <w:r w:rsidRPr="007249A3">
        <w:rPr>
          <w:rFonts w:eastAsia="Times New Roman"/>
          <w:color w:val="000000"/>
          <w:sz w:val="24"/>
          <w:szCs w:val="24"/>
          <w:lang w:val="en-GB"/>
        </w:rPr>
        <w:softHyphen/>
        <w:t>viction that the judgment day will clear up all, and that the Judge of all will not fail to do right. In the mean time, let us remember that God</w:t>
      </w:r>
      <w:r w:rsidR="00503D2B" w:rsidRPr="007249A3">
        <w:rPr>
          <w:rFonts w:eastAsia="Times New Roman"/>
          <w:color w:val="000000"/>
          <w:sz w:val="24"/>
          <w:szCs w:val="24"/>
          <w:lang w:val="en-GB"/>
        </w:rPr>
        <w:t>’</w:t>
      </w:r>
      <w:r w:rsidRPr="007249A3">
        <w:rPr>
          <w:rFonts w:eastAsia="Times New Roman"/>
          <w:color w:val="000000"/>
          <w:sz w:val="24"/>
          <w:szCs w:val="24"/>
          <w:lang w:val="en-GB"/>
        </w:rPr>
        <w:t>s offers of salvation are free, wide, broad, and unlimited, and that</w:t>
      </w:r>
      <w:r w:rsidR="007249A3">
        <w:rPr>
          <w:rFonts w:eastAsia="Times New Roman"/>
          <w:color w:val="000000"/>
          <w:sz w:val="24"/>
          <w:szCs w:val="24"/>
          <w:lang w:val="en-GB"/>
        </w:rPr>
        <w:t xml:space="preserve"> “</w:t>
      </w:r>
      <w:r w:rsidRPr="007249A3">
        <w:rPr>
          <w:rFonts w:eastAsia="Times New Roman"/>
          <w:color w:val="000000"/>
          <w:sz w:val="24"/>
          <w:szCs w:val="24"/>
          <w:lang w:val="en-GB"/>
        </w:rPr>
        <w:t>in our d</w:t>
      </w:r>
      <w:r w:rsidRPr="007249A3">
        <w:rPr>
          <w:rFonts w:eastAsia="Times New Roman"/>
          <w:color w:val="000000"/>
          <w:sz w:val="24"/>
          <w:szCs w:val="24"/>
          <w:lang w:val="en-GB"/>
        </w:rPr>
        <w:t>o</w:t>
      </w:r>
      <w:r w:rsidRPr="007249A3">
        <w:rPr>
          <w:rFonts w:eastAsia="Times New Roman"/>
          <w:color w:val="000000"/>
          <w:sz w:val="24"/>
          <w:szCs w:val="24"/>
          <w:lang w:val="en-GB"/>
        </w:rPr>
        <w:t>ings that will of God is to be followed which we have ex</w:t>
      </w:r>
      <w:r w:rsidRPr="007249A3">
        <w:rPr>
          <w:rFonts w:eastAsia="Times New Roman"/>
          <w:color w:val="000000"/>
          <w:sz w:val="24"/>
          <w:szCs w:val="24"/>
          <w:lang w:val="en-GB"/>
        </w:rPr>
        <w:softHyphen/>
        <w:t>pressly declared unto us in the Word of God.</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t>
      </w:r>
      <w:r w:rsidRPr="007249A3">
        <w:rPr>
          <w:rFonts w:eastAsia="Times New Roman"/>
          <w:i/>
          <w:color w:val="000000"/>
          <w:sz w:val="24"/>
          <w:szCs w:val="24"/>
          <w:lang w:val="en-GB"/>
        </w:rPr>
        <w:t xml:space="preserve">(17th Article of Church of England.) </w:t>
      </w:r>
      <w:r w:rsidRPr="007249A3">
        <w:rPr>
          <w:rFonts w:eastAsia="Times New Roman"/>
          <w:color w:val="000000"/>
          <w:sz w:val="24"/>
          <w:szCs w:val="24"/>
          <w:lang w:val="en-GB"/>
        </w:rPr>
        <w:t>If truth is hidden from some and revealed to others, we may be sure that there is a cause.</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 xml:space="preserve">We should observe, thirdly, </w:t>
      </w:r>
      <w:r w:rsidRPr="007249A3">
        <w:rPr>
          <w:rFonts w:eastAsia="Times New Roman"/>
          <w:i/>
          <w:color w:val="000000"/>
          <w:sz w:val="24"/>
          <w:szCs w:val="24"/>
          <w:lang w:val="en-GB"/>
        </w:rPr>
        <w:t xml:space="preserve">the character of those from whom truth is hidden, and of those to whom truth is revealed. </w:t>
      </w:r>
      <w:r w:rsidRPr="007249A3">
        <w:rPr>
          <w:rFonts w:eastAsia="Times New Roman"/>
          <w:color w:val="000000"/>
          <w:sz w:val="24"/>
          <w:szCs w:val="24"/>
          <w:lang w:val="en-GB"/>
        </w:rPr>
        <w:t>We read that our Lord says,</w:t>
      </w:r>
      <w:r w:rsidR="007249A3">
        <w:rPr>
          <w:rFonts w:eastAsia="Times New Roman"/>
          <w:color w:val="000000"/>
          <w:sz w:val="24"/>
          <w:szCs w:val="24"/>
          <w:lang w:val="en-GB"/>
        </w:rPr>
        <w:t xml:space="preserve"> “</w:t>
      </w:r>
      <w:r w:rsidRPr="007249A3">
        <w:rPr>
          <w:rFonts w:eastAsia="Times New Roman"/>
          <w:color w:val="000000"/>
          <w:sz w:val="24"/>
          <w:szCs w:val="24"/>
          <w:lang w:val="en-GB"/>
        </w:rPr>
        <w:t>Thou hast hid</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these things from the wise and prudent and hast revealed them unto babes.</w:t>
      </w:r>
      <w:r w:rsidR="00503D2B" w:rsidRPr="007249A3">
        <w:rPr>
          <w:rFonts w:eastAsia="Times New Roman"/>
          <w:color w:val="000000"/>
          <w:sz w:val="24"/>
          <w:szCs w:val="24"/>
          <w:lang w:val="en-GB"/>
        </w:rPr>
        <w:t>”</w:t>
      </w:r>
    </w:p>
    <w:p w:rsidR="001D260A" w:rsidRPr="007249A3" w:rsidRDefault="009C697E" w:rsidP="007249A3">
      <w:pPr>
        <w:spacing w:before="12"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We must not gather from these words a wrong lesson. We must not infer that any persons on earth are naturally more deserving of God</w:t>
      </w:r>
      <w:r w:rsidR="00503D2B" w:rsidRPr="007249A3">
        <w:rPr>
          <w:rFonts w:eastAsia="Times New Roman"/>
          <w:color w:val="000000"/>
          <w:sz w:val="24"/>
          <w:szCs w:val="24"/>
          <w:lang w:val="en-GB"/>
        </w:rPr>
        <w:t>’</w:t>
      </w:r>
      <w:r w:rsidRPr="007249A3">
        <w:rPr>
          <w:rFonts w:eastAsia="Times New Roman"/>
          <w:color w:val="000000"/>
          <w:sz w:val="24"/>
          <w:szCs w:val="24"/>
          <w:lang w:val="en-GB"/>
        </w:rPr>
        <w:t>s grace and salvation than others. All are alike sinners, and merit nothing but wrath and condemnation. We must simply regard the words as stating a fact. The wi</w:t>
      </w:r>
      <w:r w:rsidRPr="007249A3">
        <w:rPr>
          <w:rFonts w:eastAsia="Times New Roman"/>
          <w:color w:val="000000"/>
          <w:sz w:val="24"/>
          <w:szCs w:val="24"/>
          <w:lang w:val="en-GB"/>
        </w:rPr>
        <w:t>s</w:t>
      </w:r>
      <w:r w:rsidRPr="007249A3">
        <w:rPr>
          <w:rFonts w:eastAsia="Times New Roman"/>
          <w:color w:val="000000"/>
          <w:sz w:val="24"/>
          <w:szCs w:val="24"/>
          <w:lang w:val="en-GB"/>
        </w:rPr>
        <w:t>dom of this world often makes people proud, and increases their natural e</w:t>
      </w:r>
      <w:r w:rsidRPr="007249A3">
        <w:rPr>
          <w:rFonts w:eastAsia="Times New Roman"/>
          <w:color w:val="000000"/>
          <w:sz w:val="24"/>
          <w:szCs w:val="24"/>
          <w:lang w:val="en-GB"/>
        </w:rPr>
        <w:t>n</w:t>
      </w:r>
      <w:r w:rsidRPr="007249A3">
        <w:rPr>
          <w:rFonts w:eastAsia="Times New Roman"/>
          <w:color w:val="000000"/>
          <w:sz w:val="24"/>
          <w:szCs w:val="24"/>
          <w:lang w:val="en-GB"/>
        </w:rPr>
        <w:t>mity to Christ</w:t>
      </w:r>
      <w:r w:rsidR="00503D2B" w:rsidRPr="007249A3">
        <w:rPr>
          <w:rFonts w:eastAsia="Times New Roman"/>
          <w:color w:val="000000"/>
          <w:sz w:val="24"/>
          <w:szCs w:val="24"/>
          <w:lang w:val="en-GB"/>
        </w:rPr>
        <w:t>’</w:t>
      </w:r>
      <w:r w:rsidRPr="007249A3">
        <w:rPr>
          <w:rFonts w:eastAsia="Times New Roman"/>
          <w:color w:val="000000"/>
          <w:sz w:val="24"/>
          <w:szCs w:val="24"/>
          <w:lang w:val="en-GB"/>
        </w:rPr>
        <w:t>s Gospel. The man who has no pride of knowledge, or fa</w:t>
      </w:r>
      <w:r w:rsidRPr="007249A3">
        <w:rPr>
          <w:rFonts w:eastAsia="Times New Roman"/>
          <w:color w:val="000000"/>
          <w:sz w:val="24"/>
          <w:szCs w:val="24"/>
          <w:lang w:val="en-GB"/>
        </w:rPr>
        <w:t>n</w:t>
      </w:r>
      <w:r w:rsidRPr="007249A3">
        <w:rPr>
          <w:rFonts w:eastAsia="Times New Roman"/>
          <w:color w:val="000000"/>
          <w:sz w:val="24"/>
          <w:szCs w:val="24"/>
          <w:lang w:val="en-GB"/>
        </w:rPr>
        <w:t>cied morality, to fall back on, has often fewest difficulties to get over in coming to the knowledge of the truth. The publicans and sinners are often the first to enter the kingdom of God, while the Scribes and Pharisees stand outside.</w:t>
      </w:r>
    </w:p>
    <w:p w:rsidR="001D260A" w:rsidRPr="007249A3" w:rsidRDefault="009C697E" w:rsidP="007249A3">
      <w:pPr>
        <w:spacing w:before="8"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Let us learn from these words to beware of self-righteousness. Nothing so blinds the eyes of our souls to the beauty of the Gospel as the vain, delusive idea, that we are not so ignorant and wicked as some, and that we have got a character which will bear inspection. Happy is that man who has learned to feel that he is</w:t>
      </w:r>
      <w:r w:rsidR="007249A3">
        <w:rPr>
          <w:rFonts w:eastAsia="Times New Roman"/>
          <w:color w:val="000000"/>
          <w:sz w:val="24"/>
          <w:szCs w:val="24"/>
          <w:lang w:val="en-GB"/>
        </w:rPr>
        <w:t xml:space="preserve"> “</w:t>
      </w:r>
      <w:r w:rsidRPr="007249A3">
        <w:rPr>
          <w:rFonts w:eastAsia="Times New Roman"/>
          <w:color w:val="000000"/>
          <w:sz w:val="24"/>
          <w:szCs w:val="24"/>
          <w:lang w:val="en-GB"/>
        </w:rPr>
        <w:t>wretched, and miserable, and poor, and blind, and nak</w:t>
      </w:r>
      <w:r w:rsidRPr="007249A3">
        <w:rPr>
          <w:rFonts w:eastAsia="Times New Roman"/>
          <w:color w:val="000000"/>
          <w:sz w:val="24"/>
          <w:szCs w:val="24"/>
          <w:lang w:val="en-GB"/>
        </w:rPr>
        <w:softHyphen/>
        <w:t>ed.</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(Rev. iii. 17.) To see that we are bad, is the first step towards being really good. To feel that we are ignorant is the first beginning of all saving knowledge.</w:t>
      </w:r>
    </w:p>
    <w:p w:rsidR="007B1339"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lastRenderedPageBreak/>
        <w:t xml:space="preserve">We should observe, in the fourth place, </w:t>
      </w:r>
      <w:r w:rsidRPr="007249A3">
        <w:rPr>
          <w:rFonts w:eastAsia="Times New Roman"/>
          <w:i/>
          <w:color w:val="000000"/>
          <w:sz w:val="24"/>
          <w:szCs w:val="24"/>
          <w:lang w:val="en-GB"/>
        </w:rPr>
        <w:t xml:space="preserve">the majesty and dignity of our Lord Jesus Christ. </w:t>
      </w:r>
      <w:r w:rsidRPr="007249A3">
        <w:rPr>
          <w:rFonts w:eastAsia="Times New Roman"/>
          <w:color w:val="000000"/>
          <w:sz w:val="24"/>
          <w:szCs w:val="24"/>
          <w:lang w:val="en-GB"/>
        </w:rPr>
        <w:t xml:space="preserve">We read that He said, </w:t>
      </w:r>
      <w:r w:rsidR="00503D2B" w:rsidRPr="007249A3">
        <w:rPr>
          <w:rFonts w:eastAsia="Times New Roman"/>
          <w:color w:val="000000"/>
          <w:sz w:val="24"/>
          <w:szCs w:val="24"/>
          <w:lang w:val="en-GB"/>
        </w:rPr>
        <w:t>“</w:t>
      </w:r>
      <w:r w:rsidRPr="007249A3">
        <w:rPr>
          <w:rFonts w:eastAsia="Times New Roman"/>
          <w:color w:val="000000"/>
          <w:sz w:val="24"/>
          <w:szCs w:val="24"/>
          <w:lang w:val="en-GB"/>
        </w:rPr>
        <w:t>All things are delivered to me of my Father</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and no man knoweth who the Son is but the Father</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and who the Father is but the Son, and he to whom the Son will reveal him.</w:t>
      </w:r>
      <w:r w:rsidR="00503D2B" w:rsidRPr="007249A3">
        <w:rPr>
          <w:rFonts w:eastAsia="Times New Roman"/>
          <w:color w:val="000000"/>
          <w:sz w:val="24"/>
          <w:szCs w:val="24"/>
          <w:lang w:val="en-GB"/>
        </w:rPr>
        <w:t>”</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These are the words of one who was very God of very God, and no mere man. We read of no patriarch, or prophet, or apostle, or saint, of any age, who ever used words like these. They reveal to our wondering eyes a little of the mighty mystery of our Lord</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s nature and person. They show Him to us, as the Head over all things, and King of kings: </w:t>
      </w:r>
      <w:r w:rsidR="00503D2B" w:rsidRPr="007249A3">
        <w:rPr>
          <w:rFonts w:eastAsia="Times New Roman"/>
          <w:color w:val="000000"/>
          <w:sz w:val="24"/>
          <w:szCs w:val="24"/>
          <w:lang w:val="en-GB"/>
        </w:rPr>
        <w:t>“</w:t>
      </w:r>
      <w:r w:rsidRPr="007249A3">
        <w:rPr>
          <w:rFonts w:eastAsia="Times New Roman"/>
          <w:color w:val="000000"/>
          <w:sz w:val="24"/>
          <w:szCs w:val="24"/>
          <w:lang w:val="en-GB"/>
        </w:rPr>
        <w:t>All things are delivered to me of my Father.</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—They show Him as one distinct from the Father, and yet entirely one with Him, and knowing Him in an unspeakable manner. </w:t>
      </w:r>
      <w:r w:rsidR="00503D2B" w:rsidRPr="007249A3">
        <w:rPr>
          <w:rFonts w:eastAsia="Times New Roman"/>
          <w:color w:val="000000"/>
          <w:sz w:val="24"/>
          <w:szCs w:val="24"/>
          <w:lang w:val="en-GB"/>
        </w:rPr>
        <w:t>“</w:t>
      </w:r>
      <w:r w:rsidRPr="007249A3">
        <w:rPr>
          <w:rFonts w:eastAsia="Times New Roman"/>
          <w:color w:val="000000"/>
          <w:sz w:val="24"/>
          <w:szCs w:val="24"/>
          <w:lang w:val="en-GB"/>
        </w:rPr>
        <w:t>No man knoweth who the Son is but the Father</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and who the Father is but the Son.</w:t>
      </w:r>
      <w:r w:rsidR="00503D2B" w:rsidRPr="007249A3">
        <w:rPr>
          <w:rFonts w:eastAsia="Times New Roman"/>
          <w:color w:val="000000"/>
          <w:sz w:val="24"/>
          <w:szCs w:val="24"/>
          <w:lang w:val="en-GB"/>
        </w:rPr>
        <w:t>”</w:t>
      </w:r>
      <w:r w:rsidRPr="007249A3">
        <w:rPr>
          <w:rFonts w:eastAsia="Times New Roman"/>
          <w:color w:val="000000"/>
          <w:sz w:val="24"/>
          <w:szCs w:val="24"/>
          <w:lang w:val="en-GB"/>
        </w:rPr>
        <w:t>—They show Him, not least, as the Mighty Revealer of the Father to the sons of men, as the God who pardons iniquity, and loves sinners for His Son</w:t>
      </w:r>
      <w:r w:rsidR="00503D2B" w:rsidRPr="007249A3">
        <w:rPr>
          <w:rFonts w:eastAsia="Times New Roman"/>
          <w:color w:val="000000"/>
          <w:sz w:val="24"/>
          <w:szCs w:val="24"/>
          <w:lang w:val="en-GB"/>
        </w:rPr>
        <w:t>’</w:t>
      </w:r>
      <w:r w:rsidRPr="007249A3">
        <w:rPr>
          <w:rFonts w:eastAsia="Times New Roman"/>
          <w:color w:val="000000"/>
          <w:sz w:val="24"/>
          <w:szCs w:val="24"/>
          <w:lang w:val="en-GB"/>
        </w:rPr>
        <w:t>s sake</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w:t>
      </w:r>
      <w:r w:rsidR="00503D2B" w:rsidRPr="007249A3">
        <w:rPr>
          <w:rFonts w:eastAsia="Times New Roman"/>
          <w:color w:val="000000"/>
          <w:sz w:val="24"/>
          <w:szCs w:val="24"/>
          <w:lang w:val="en-GB"/>
        </w:rPr>
        <w:t>“</w:t>
      </w:r>
      <w:r w:rsidRPr="007249A3">
        <w:rPr>
          <w:rFonts w:eastAsia="Times New Roman"/>
          <w:color w:val="000000"/>
          <w:sz w:val="24"/>
          <w:szCs w:val="24"/>
          <w:lang w:val="en-GB"/>
        </w:rPr>
        <w:t>No man knoweth who the Father is but he to whom the Son will reveal him.</w:t>
      </w:r>
      <w:r w:rsidR="00503D2B" w:rsidRPr="007249A3">
        <w:rPr>
          <w:rFonts w:eastAsia="Times New Roman"/>
          <w:color w:val="000000"/>
          <w:sz w:val="24"/>
          <w:szCs w:val="24"/>
          <w:lang w:val="en-GB"/>
        </w:rPr>
        <w:t>”</w:t>
      </w:r>
    </w:p>
    <w:p w:rsidR="001D260A" w:rsidRPr="007249A3" w:rsidRDefault="009C697E" w:rsidP="007249A3">
      <w:pPr>
        <w:spacing w:before="6"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 xml:space="preserve">Let us repose our souls confidently on our Lord Jesus Christ. He is one who is </w:t>
      </w:r>
      <w:r w:rsidR="00503D2B" w:rsidRPr="007249A3">
        <w:rPr>
          <w:rFonts w:eastAsia="Times New Roman"/>
          <w:color w:val="000000"/>
          <w:sz w:val="24"/>
          <w:szCs w:val="24"/>
          <w:lang w:val="en-GB"/>
        </w:rPr>
        <w:t>“</w:t>
      </w:r>
      <w:r w:rsidRPr="007249A3">
        <w:rPr>
          <w:rFonts w:eastAsia="Times New Roman"/>
          <w:color w:val="000000"/>
          <w:sz w:val="24"/>
          <w:szCs w:val="24"/>
          <w:lang w:val="en-GB"/>
        </w:rPr>
        <w:t>mighty to save.</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Many and weighty as our sins are, Christ can bear them all. Difficult as is the work of our salvation, Christ is able to acco</w:t>
      </w:r>
      <w:r w:rsidRPr="007249A3">
        <w:rPr>
          <w:rFonts w:eastAsia="Times New Roman"/>
          <w:color w:val="000000"/>
          <w:sz w:val="24"/>
          <w:szCs w:val="24"/>
          <w:lang w:val="en-GB"/>
        </w:rPr>
        <w:t>m</w:t>
      </w:r>
      <w:r w:rsidRPr="007249A3">
        <w:rPr>
          <w:rFonts w:eastAsia="Times New Roman"/>
          <w:color w:val="000000"/>
          <w:sz w:val="24"/>
          <w:szCs w:val="24"/>
          <w:lang w:val="en-GB"/>
        </w:rPr>
        <w:t>plish it. If Christ was not God as well as man</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we might indeed despair. But with such a Saviour as this we may begin boldly, and press on hopefully, and</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await death and judgment without fear. Our help is laid on one that is mighty. (Psalm lxxxix. 19.) Christ over all, God blessed for ever, will not fail any one that trusts in Him.</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 xml:space="preserve">Let us observe, finally, </w:t>
      </w:r>
      <w:r w:rsidRPr="007249A3">
        <w:rPr>
          <w:rFonts w:eastAsia="Times New Roman"/>
          <w:i/>
          <w:color w:val="000000"/>
          <w:sz w:val="24"/>
          <w:szCs w:val="24"/>
          <w:lang w:val="en-GB"/>
        </w:rPr>
        <w:t>the peculiar privileges of those who hear the Go</w:t>
      </w:r>
      <w:r w:rsidRPr="007249A3">
        <w:rPr>
          <w:rFonts w:eastAsia="Times New Roman"/>
          <w:i/>
          <w:color w:val="000000"/>
          <w:sz w:val="24"/>
          <w:szCs w:val="24"/>
          <w:lang w:val="en-GB"/>
        </w:rPr>
        <w:t>s</w:t>
      </w:r>
      <w:r w:rsidRPr="007249A3">
        <w:rPr>
          <w:rFonts w:eastAsia="Times New Roman"/>
          <w:i/>
          <w:color w:val="000000"/>
          <w:sz w:val="24"/>
          <w:szCs w:val="24"/>
          <w:lang w:val="en-GB"/>
        </w:rPr>
        <w:t xml:space="preserve">pel of Christ. </w:t>
      </w:r>
      <w:r w:rsidRPr="007249A3">
        <w:rPr>
          <w:rFonts w:eastAsia="Times New Roman"/>
          <w:color w:val="000000"/>
          <w:sz w:val="24"/>
          <w:szCs w:val="24"/>
          <w:lang w:val="en-GB"/>
        </w:rPr>
        <w:t>We read that our Lord</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 xml:space="preserve">said to His disciples, </w:t>
      </w:r>
      <w:r w:rsidR="00503D2B" w:rsidRPr="007249A3">
        <w:rPr>
          <w:rFonts w:eastAsia="Times New Roman"/>
          <w:color w:val="000000"/>
          <w:sz w:val="24"/>
          <w:szCs w:val="24"/>
          <w:lang w:val="en-GB"/>
        </w:rPr>
        <w:t>“</w:t>
      </w:r>
      <w:r w:rsidRPr="007249A3">
        <w:rPr>
          <w:rFonts w:eastAsia="Times New Roman"/>
          <w:color w:val="000000"/>
          <w:sz w:val="24"/>
          <w:szCs w:val="24"/>
          <w:lang w:val="en-GB"/>
        </w:rPr>
        <w:t>Blessed are the eyes which see the things that ye see. For I tell you that many prophets</w:t>
      </w:r>
      <w:r w:rsidR="007B1339" w:rsidRPr="007249A3">
        <w:rPr>
          <w:rFonts w:eastAsia="Times New Roman"/>
          <w:color w:val="000000"/>
          <w:sz w:val="24"/>
          <w:szCs w:val="24"/>
          <w:lang w:val="en-GB"/>
        </w:rPr>
        <w:t xml:space="preserve"> </w:t>
      </w:r>
      <w:r w:rsidRPr="007249A3">
        <w:rPr>
          <w:rFonts w:eastAsia="Times New Roman"/>
          <w:color w:val="000000"/>
          <w:sz w:val="24"/>
          <w:szCs w:val="24"/>
          <w:lang w:val="en-GB"/>
        </w:rPr>
        <w:t>and kings have desired to see those things which ye see, and have not seen them, and to hear those things which ye hear, and have not heard them.</w:t>
      </w:r>
      <w:r w:rsidR="00503D2B" w:rsidRPr="007249A3">
        <w:rPr>
          <w:rFonts w:eastAsia="Times New Roman"/>
          <w:color w:val="000000"/>
          <w:sz w:val="24"/>
          <w:szCs w:val="24"/>
          <w:lang w:val="en-GB"/>
        </w:rPr>
        <w:t>”</w:t>
      </w:r>
    </w:p>
    <w:p w:rsidR="001D260A" w:rsidRPr="007249A3" w:rsidRDefault="009C697E" w:rsidP="007249A3">
      <w:pPr>
        <w:spacing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The full significance of these words will probably never be understood by Christians until the last day. We have probably a most faint idea of the enormous advan</w:t>
      </w:r>
      <w:r w:rsidRPr="007249A3">
        <w:rPr>
          <w:rFonts w:eastAsia="Times New Roman"/>
          <w:color w:val="000000"/>
          <w:sz w:val="24"/>
          <w:szCs w:val="24"/>
          <w:lang w:val="en-GB"/>
        </w:rPr>
        <w:softHyphen/>
        <w:t>tages enjoyed by believers who have lived since Christ came into the world, compared to those of believers who died before Christ was born. The difference between the knowledge of an Old Testament saint and a saint in the apostle</w:t>
      </w:r>
      <w:r w:rsidR="00503D2B" w:rsidRPr="007249A3">
        <w:rPr>
          <w:rFonts w:eastAsia="Times New Roman"/>
          <w:color w:val="000000"/>
          <w:sz w:val="24"/>
          <w:szCs w:val="24"/>
          <w:lang w:val="en-GB"/>
        </w:rPr>
        <w:t>’</w:t>
      </w:r>
      <w:r w:rsidRPr="007249A3">
        <w:rPr>
          <w:rFonts w:eastAsia="Times New Roman"/>
          <w:color w:val="000000"/>
          <w:sz w:val="24"/>
          <w:szCs w:val="24"/>
          <w:lang w:val="en-GB"/>
        </w:rPr>
        <w:t>s days is far greater than we conceive. It is the di</w:t>
      </w:r>
      <w:r w:rsidRPr="007249A3">
        <w:rPr>
          <w:rFonts w:eastAsia="Times New Roman"/>
          <w:color w:val="000000"/>
          <w:sz w:val="24"/>
          <w:szCs w:val="24"/>
          <w:lang w:val="en-GB"/>
        </w:rPr>
        <w:t>f</w:t>
      </w:r>
      <w:r w:rsidRPr="007249A3">
        <w:rPr>
          <w:rFonts w:eastAsia="Times New Roman"/>
          <w:color w:val="000000"/>
          <w:sz w:val="24"/>
          <w:szCs w:val="24"/>
          <w:lang w:val="en-GB"/>
        </w:rPr>
        <w:t>ference of twilight and noon day, of winter and sum</w:t>
      </w:r>
      <w:r w:rsidRPr="007249A3">
        <w:rPr>
          <w:rFonts w:eastAsia="Times New Roman"/>
          <w:color w:val="000000"/>
          <w:sz w:val="24"/>
          <w:szCs w:val="24"/>
          <w:lang w:val="en-GB"/>
        </w:rPr>
        <w:softHyphen/>
        <w:t>mer, of the mind of a child and the mind of a full grown man. No doubt the Old Testament saints looked to a coming Saviour by faith, and believed in a resurrection and a life to come. But the coming and death of Christ unlocked a hundred Scriptures which before were closed, and cleared up scores of doubtful points which before had never been solved. In short,</w:t>
      </w:r>
      <w:r w:rsidR="007249A3">
        <w:rPr>
          <w:rFonts w:eastAsia="Times New Roman"/>
          <w:color w:val="000000"/>
          <w:sz w:val="24"/>
          <w:szCs w:val="24"/>
          <w:lang w:val="en-GB"/>
        </w:rPr>
        <w:t xml:space="preserve"> “</w:t>
      </w:r>
      <w:r w:rsidRPr="007249A3">
        <w:rPr>
          <w:rFonts w:eastAsia="Times New Roman"/>
          <w:color w:val="000000"/>
          <w:sz w:val="24"/>
          <w:szCs w:val="24"/>
          <w:lang w:val="en-GB"/>
        </w:rPr>
        <w:t>the way into the holiest was not made manifest, while the first tabernacle was standing.</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(Heb. ix. 8.) The </w:t>
      </w:r>
      <w:r w:rsidRPr="007249A3">
        <w:rPr>
          <w:rFonts w:eastAsia="Times New Roman"/>
          <w:color w:val="000000"/>
          <w:sz w:val="24"/>
          <w:szCs w:val="24"/>
          <w:lang w:val="en-GB"/>
        </w:rPr>
        <w:lastRenderedPageBreak/>
        <w:t>humblest Christian believer understands things which David and Isaiah could never explain.</w:t>
      </w:r>
    </w:p>
    <w:p w:rsidR="001D260A" w:rsidRPr="007249A3" w:rsidRDefault="009C697E" w:rsidP="007249A3">
      <w:pPr>
        <w:spacing w:before="3" w:line="276" w:lineRule="auto"/>
        <w:ind w:firstLine="216"/>
        <w:jc w:val="both"/>
        <w:textAlignment w:val="baseline"/>
        <w:rPr>
          <w:rFonts w:eastAsia="Times New Roman"/>
          <w:color w:val="000000"/>
          <w:sz w:val="24"/>
          <w:szCs w:val="24"/>
          <w:lang w:val="en-GB"/>
        </w:rPr>
      </w:pPr>
      <w:r w:rsidRPr="007249A3">
        <w:rPr>
          <w:rFonts w:eastAsia="Times New Roman"/>
          <w:color w:val="000000"/>
          <w:sz w:val="24"/>
          <w:szCs w:val="24"/>
          <w:lang w:val="en-GB"/>
        </w:rPr>
        <w:t>Let us leave the passage with a deep sense of our own debt to God and of our great responsibility for the full light of the Gospel. Let us see that we make a good use of our many privileges. Having a full Gospel, let us beware that we do not neglect it. It is a weighty saying,</w:t>
      </w:r>
      <w:r w:rsidR="007249A3">
        <w:rPr>
          <w:rFonts w:eastAsia="Times New Roman"/>
          <w:color w:val="000000"/>
          <w:sz w:val="24"/>
          <w:szCs w:val="24"/>
          <w:lang w:val="en-GB"/>
        </w:rPr>
        <w:t xml:space="preserve"> “</w:t>
      </w:r>
      <w:r w:rsidRPr="007249A3">
        <w:rPr>
          <w:rFonts w:eastAsia="Times New Roman"/>
          <w:color w:val="000000"/>
          <w:sz w:val="24"/>
          <w:szCs w:val="24"/>
          <w:lang w:val="en-GB"/>
        </w:rPr>
        <w:t>To whomsoever much is given, of them will much be required.</w:t>
      </w:r>
      <w:r w:rsidR="00503D2B" w:rsidRPr="007249A3">
        <w:rPr>
          <w:rFonts w:eastAsia="Times New Roman"/>
          <w:color w:val="000000"/>
          <w:sz w:val="24"/>
          <w:szCs w:val="24"/>
          <w:lang w:val="en-GB"/>
        </w:rPr>
        <w:t>”</w:t>
      </w:r>
      <w:r w:rsidRPr="007249A3">
        <w:rPr>
          <w:rFonts w:eastAsia="Times New Roman"/>
          <w:color w:val="000000"/>
          <w:sz w:val="24"/>
          <w:szCs w:val="24"/>
          <w:lang w:val="en-GB"/>
        </w:rPr>
        <w:t xml:space="preserve"> (Luke xii. 48.)</w:t>
      </w:r>
    </w:p>
    <w:p w:rsidR="007B1339" w:rsidRPr="007249A3" w:rsidRDefault="007B1339" w:rsidP="007249A3">
      <w:pPr>
        <w:spacing w:line="142" w:lineRule="exact"/>
        <w:jc w:val="center"/>
        <w:textAlignment w:val="baseline"/>
        <w:rPr>
          <w:rFonts w:eastAsia="Times New Roman"/>
          <w:color w:val="000000"/>
          <w:sz w:val="20"/>
          <w:szCs w:val="20"/>
          <w:lang w:val="en-GB"/>
        </w:rPr>
      </w:pPr>
    </w:p>
    <w:p w:rsidR="007B1339" w:rsidRPr="007249A3" w:rsidRDefault="007B1339" w:rsidP="007249A3">
      <w:pPr>
        <w:spacing w:line="276" w:lineRule="auto"/>
        <w:jc w:val="center"/>
        <w:textAlignment w:val="baseline"/>
        <w:rPr>
          <w:rFonts w:eastAsia="Times New Roman"/>
          <w:color w:val="000000"/>
          <w:sz w:val="20"/>
          <w:szCs w:val="20"/>
          <w:lang w:val="en-GB"/>
        </w:rPr>
      </w:pPr>
    </w:p>
    <w:p w:rsidR="001D260A" w:rsidRPr="007249A3" w:rsidRDefault="009C697E" w:rsidP="007249A3">
      <w:pPr>
        <w:spacing w:line="360" w:lineRule="auto"/>
        <w:jc w:val="center"/>
        <w:textAlignment w:val="baseline"/>
        <w:rPr>
          <w:rFonts w:eastAsia="Times New Roman"/>
          <w:color w:val="000000"/>
          <w:sz w:val="20"/>
          <w:szCs w:val="20"/>
          <w:lang w:val="en-GB"/>
        </w:rPr>
      </w:pPr>
      <w:r w:rsidRPr="007249A3">
        <w:rPr>
          <w:rFonts w:eastAsia="Times New Roman"/>
          <w:color w:val="000000"/>
          <w:sz w:val="20"/>
          <w:szCs w:val="20"/>
          <w:lang w:val="en-GB"/>
        </w:rPr>
        <w:t>N</w:t>
      </w:r>
      <w:r w:rsidR="007B1339" w:rsidRPr="007249A3">
        <w:rPr>
          <w:rFonts w:eastAsia="Times New Roman"/>
          <w:color w:val="000000"/>
          <w:sz w:val="20"/>
          <w:szCs w:val="20"/>
          <w:lang w:val="en-GB"/>
        </w:rPr>
        <w:t>OTES</w:t>
      </w:r>
      <w:r w:rsidRPr="007249A3">
        <w:rPr>
          <w:rFonts w:eastAsia="Times New Roman"/>
          <w:color w:val="000000"/>
          <w:sz w:val="20"/>
          <w:szCs w:val="20"/>
          <w:lang w:val="en-GB"/>
        </w:rPr>
        <w:t>. L</w:t>
      </w:r>
      <w:r w:rsidR="007B1339" w:rsidRPr="007249A3">
        <w:rPr>
          <w:rFonts w:eastAsia="Times New Roman"/>
          <w:color w:val="000000"/>
          <w:sz w:val="20"/>
          <w:szCs w:val="20"/>
          <w:lang w:val="en-GB"/>
        </w:rPr>
        <w:t>UKE</w:t>
      </w:r>
      <w:r w:rsidRPr="007249A3">
        <w:rPr>
          <w:rFonts w:eastAsia="Times New Roman"/>
          <w:color w:val="000000"/>
          <w:sz w:val="20"/>
          <w:szCs w:val="20"/>
          <w:lang w:val="en-GB"/>
        </w:rPr>
        <w:t xml:space="preserve"> X. 21</w:t>
      </w:r>
      <w:r w:rsidR="00AD3123" w:rsidRPr="007249A3">
        <w:rPr>
          <w:rFonts w:eastAsia="Times New Roman"/>
          <w:color w:val="000000"/>
          <w:sz w:val="20"/>
          <w:szCs w:val="20"/>
          <w:lang w:val="en-GB"/>
        </w:rPr>
        <w:t>–</w:t>
      </w:r>
      <w:r w:rsidRPr="007249A3">
        <w:rPr>
          <w:rFonts w:eastAsia="Times New Roman"/>
          <w:color w:val="000000"/>
          <w:sz w:val="20"/>
          <w:szCs w:val="20"/>
          <w:lang w:val="en-GB"/>
        </w:rPr>
        <w:t>24.</w:t>
      </w:r>
    </w:p>
    <w:p w:rsidR="001D260A" w:rsidRPr="007249A3" w:rsidRDefault="009C697E" w:rsidP="007249A3">
      <w:pPr>
        <w:spacing w:after="60" w:line="276" w:lineRule="auto"/>
        <w:ind w:left="142" w:hanging="286"/>
        <w:jc w:val="both"/>
        <w:textAlignment w:val="baseline"/>
        <w:rPr>
          <w:rFonts w:eastAsia="Times New Roman"/>
          <w:color w:val="000000"/>
          <w:sz w:val="20"/>
          <w:szCs w:val="20"/>
          <w:lang w:val="en-GB"/>
        </w:rPr>
      </w:pPr>
      <w:r w:rsidRPr="007249A3">
        <w:rPr>
          <w:rFonts w:eastAsia="Times New Roman"/>
          <w:color w:val="000000"/>
          <w:sz w:val="20"/>
          <w:szCs w:val="20"/>
          <w:lang w:val="en-GB"/>
        </w:rPr>
        <w:t xml:space="preserve">21.—[I </w:t>
      </w:r>
      <w:r w:rsidRPr="007249A3">
        <w:rPr>
          <w:rFonts w:eastAsia="Times New Roman"/>
          <w:i/>
          <w:color w:val="000000"/>
          <w:sz w:val="20"/>
          <w:szCs w:val="20"/>
          <w:lang w:val="en-GB"/>
        </w:rPr>
        <w:t>thank thee,</w:t>
      </w:r>
      <w:r w:rsidR="00C74E29">
        <w:rPr>
          <w:rFonts w:eastAsia="Times New Roman"/>
          <w:i/>
          <w:color w:val="000000"/>
          <w:sz w:val="20"/>
          <w:szCs w:val="20"/>
          <w:lang w:val="en-GB"/>
        </w:rPr>
        <w:t xml:space="preserve"> O</w:t>
      </w:r>
      <w:r w:rsidRPr="007249A3">
        <w:rPr>
          <w:rFonts w:eastAsia="Times New Roman"/>
          <w:i/>
          <w:color w:val="000000"/>
          <w:sz w:val="20"/>
          <w:szCs w:val="20"/>
          <w:lang w:val="en-GB"/>
        </w:rPr>
        <w:t xml:space="preserve"> Father, &amp;</w:t>
      </w:r>
      <w:r w:rsidR="007249A3">
        <w:rPr>
          <w:rFonts w:eastAsia="Times New Roman"/>
          <w:i/>
          <w:color w:val="000000"/>
          <w:sz w:val="20"/>
          <w:szCs w:val="20"/>
          <w:lang w:val="en-GB"/>
        </w:rPr>
        <w:t>c</w:t>
      </w:r>
      <w:r w:rsidRPr="007249A3">
        <w:rPr>
          <w:rFonts w:eastAsia="Times New Roman"/>
          <w:i/>
          <w:color w:val="000000"/>
          <w:sz w:val="20"/>
          <w:szCs w:val="20"/>
          <w:lang w:val="en-GB"/>
        </w:rPr>
        <w:t>.</w:t>
      </w:r>
      <w:r w:rsidR="00AD3123" w:rsidRPr="007249A3">
        <w:rPr>
          <w:rFonts w:eastAsia="Times New Roman"/>
          <w:color w:val="000000"/>
          <w:sz w:val="20"/>
          <w:szCs w:val="20"/>
          <w:lang w:val="en-GB"/>
        </w:rPr>
        <w:t>]</w:t>
      </w:r>
      <w:r w:rsidRPr="007249A3">
        <w:rPr>
          <w:rFonts w:eastAsia="Times New Roman"/>
          <w:i/>
          <w:color w:val="000000"/>
          <w:sz w:val="20"/>
          <w:szCs w:val="20"/>
          <w:lang w:val="en-GB"/>
        </w:rPr>
        <w:t xml:space="preserve"> </w:t>
      </w:r>
      <w:bookmarkStart w:id="0" w:name="_GoBack"/>
      <w:r w:rsidRPr="00C74E29">
        <w:rPr>
          <w:rFonts w:eastAsia="Times New Roman"/>
          <w:color w:val="000000"/>
          <w:sz w:val="20"/>
          <w:szCs w:val="20"/>
          <w:lang w:val="en-GB"/>
        </w:rPr>
        <w:t>The</w:t>
      </w:r>
      <w:r w:rsidRPr="007249A3">
        <w:rPr>
          <w:rFonts w:eastAsia="Times New Roman"/>
          <w:i/>
          <w:color w:val="000000"/>
          <w:sz w:val="20"/>
          <w:szCs w:val="20"/>
          <w:lang w:val="en-GB"/>
        </w:rPr>
        <w:t xml:space="preserve"> </w:t>
      </w:r>
      <w:bookmarkEnd w:id="0"/>
      <w:r w:rsidRPr="007249A3">
        <w:rPr>
          <w:rFonts w:eastAsia="Times New Roman"/>
          <w:color w:val="000000"/>
          <w:sz w:val="20"/>
          <w:szCs w:val="20"/>
          <w:lang w:val="en-GB"/>
        </w:rPr>
        <w:t xml:space="preserve">meaning of this remarkable expression appears to </w:t>
      </w:r>
      <w:r w:rsidR="00AD3123" w:rsidRPr="007249A3">
        <w:rPr>
          <w:rFonts w:eastAsia="Times New Roman"/>
          <w:color w:val="000000"/>
          <w:sz w:val="20"/>
          <w:szCs w:val="20"/>
          <w:lang w:val="en-GB"/>
        </w:rPr>
        <w:t>be</w:t>
      </w:r>
      <w:r w:rsidRPr="007249A3">
        <w:rPr>
          <w:rFonts w:eastAsia="Times New Roman"/>
          <w:color w:val="000000"/>
          <w:sz w:val="20"/>
          <w:szCs w:val="20"/>
          <w:lang w:val="en-GB"/>
        </w:rPr>
        <w:t>,</w:t>
      </w:r>
      <w:r w:rsidR="007249A3">
        <w:rPr>
          <w:rFonts w:eastAsia="Times New Roman"/>
          <w:color w:val="000000"/>
          <w:sz w:val="20"/>
          <w:szCs w:val="20"/>
          <w:lang w:val="en-GB"/>
        </w:rPr>
        <w:t xml:space="preserve"> “</w:t>
      </w:r>
      <w:r w:rsidRPr="007249A3">
        <w:rPr>
          <w:rFonts w:eastAsia="Times New Roman"/>
          <w:color w:val="000000"/>
          <w:sz w:val="20"/>
          <w:szCs w:val="20"/>
          <w:lang w:val="en-GB"/>
        </w:rPr>
        <w:t>I thank thee, that, having hid these things from the wise and prudent, thou hast revealed them unto babes.</w:t>
      </w:r>
      <w:r w:rsidR="00503D2B" w:rsidRPr="007249A3">
        <w:rPr>
          <w:rFonts w:eastAsia="Times New Roman"/>
          <w:color w:val="000000"/>
          <w:sz w:val="20"/>
          <w:szCs w:val="20"/>
          <w:lang w:val="en-GB"/>
        </w:rPr>
        <w:t>”</w:t>
      </w:r>
      <w:r w:rsidRPr="007249A3">
        <w:rPr>
          <w:rFonts w:eastAsia="Times New Roman"/>
          <w:color w:val="000000"/>
          <w:sz w:val="20"/>
          <w:szCs w:val="20"/>
          <w:lang w:val="en-GB"/>
        </w:rPr>
        <w:t>—The same kind of expression is found in Rom. vi. 17.</w:t>
      </w:r>
      <w:r w:rsidR="007249A3">
        <w:rPr>
          <w:rFonts w:eastAsia="Times New Roman"/>
          <w:color w:val="000000"/>
          <w:sz w:val="20"/>
          <w:szCs w:val="20"/>
          <w:lang w:val="en-GB"/>
        </w:rPr>
        <w:t xml:space="preserve"> “</w:t>
      </w:r>
      <w:r w:rsidRPr="007249A3">
        <w:rPr>
          <w:rFonts w:eastAsia="Times New Roman"/>
          <w:color w:val="000000"/>
          <w:sz w:val="20"/>
          <w:szCs w:val="20"/>
          <w:lang w:val="en-GB"/>
        </w:rPr>
        <w:t>God be thanked, that ye were the servants of sin, but ye have obeyed from the heart that form of doctrine.</w:t>
      </w:r>
      <w:r w:rsidR="00503D2B" w:rsidRPr="007249A3">
        <w:rPr>
          <w:rFonts w:eastAsia="Times New Roman"/>
          <w:color w:val="000000"/>
          <w:sz w:val="20"/>
          <w:szCs w:val="20"/>
          <w:lang w:val="en-GB"/>
        </w:rPr>
        <w:t>”</w:t>
      </w:r>
      <w:r w:rsidRPr="007249A3">
        <w:rPr>
          <w:rFonts w:eastAsia="Times New Roman"/>
          <w:color w:val="000000"/>
          <w:sz w:val="20"/>
          <w:szCs w:val="20"/>
          <w:lang w:val="en-GB"/>
        </w:rPr>
        <w:t xml:space="preserve"> The thanks are not given because they were the servants of sin, but because they had obeyed the Gospel. Campbell remarks, that the same kind of expression may be found in Isaiah xii. 1, which literally rendered would be,</w:t>
      </w:r>
      <w:r w:rsidR="007249A3">
        <w:rPr>
          <w:rFonts w:eastAsia="Times New Roman"/>
          <w:color w:val="000000"/>
          <w:sz w:val="20"/>
          <w:szCs w:val="20"/>
          <w:lang w:val="en-GB"/>
        </w:rPr>
        <w:t xml:space="preserve"> “</w:t>
      </w:r>
      <w:r w:rsidRPr="007249A3">
        <w:rPr>
          <w:rFonts w:eastAsia="Times New Roman"/>
          <w:color w:val="000000"/>
          <w:sz w:val="20"/>
          <w:szCs w:val="20"/>
          <w:lang w:val="en-GB"/>
        </w:rPr>
        <w:t>Lord, I will praise thee, b</w:t>
      </w:r>
      <w:r w:rsidRPr="007249A3">
        <w:rPr>
          <w:rFonts w:eastAsia="Times New Roman"/>
          <w:color w:val="000000"/>
          <w:sz w:val="20"/>
          <w:szCs w:val="20"/>
          <w:lang w:val="en-GB"/>
        </w:rPr>
        <w:t>e</w:t>
      </w:r>
      <w:r w:rsidRPr="007249A3">
        <w:rPr>
          <w:rFonts w:eastAsia="Times New Roman"/>
          <w:color w:val="000000"/>
          <w:sz w:val="20"/>
          <w:szCs w:val="20"/>
          <w:lang w:val="en-GB"/>
        </w:rPr>
        <w:t>cause thou wast angry with me; thine anger is turned away.</w:t>
      </w:r>
      <w:r w:rsidR="00503D2B" w:rsidRPr="007249A3">
        <w:rPr>
          <w:rFonts w:eastAsia="Times New Roman"/>
          <w:color w:val="000000"/>
          <w:sz w:val="20"/>
          <w:szCs w:val="20"/>
          <w:lang w:val="en-GB"/>
        </w:rPr>
        <w:t>”</w:t>
      </w:r>
    </w:p>
    <w:p w:rsidR="001D260A" w:rsidRPr="007249A3" w:rsidRDefault="00AD3123" w:rsidP="007249A3">
      <w:pPr>
        <w:spacing w:after="60" w:line="276" w:lineRule="auto"/>
        <w:ind w:left="142" w:firstLine="216"/>
        <w:jc w:val="both"/>
        <w:textAlignment w:val="baseline"/>
        <w:rPr>
          <w:rFonts w:eastAsia="Times New Roman"/>
          <w:i/>
          <w:color w:val="000000"/>
          <w:sz w:val="20"/>
          <w:szCs w:val="20"/>
          <w:lang w:val="en-GB"/>
        </w:rPr>
      </w:pPr>
      <w:r w:rsidRPr="007249A3">
        <w:rPr>
          <w:rFonts w:eastAsia="Times New Roman"/>
          <w:color w:val="000000"/>
          <w:sz w:val="20"/>
          <w:szCs w:val="20"/>
          <w:lang w:val="en-GB"/>
        </w:rPr>
        <w:t>[</w:t>
      </w:r>
      <w:r w:rsidR="009C697E" w:rsidRPr="007249A3">
        <w:rPr>
          <w:rFonts w:eastAsia="Times New Roman"/>
          <w:i/>
          <w:color w:val="000000"/>
          <w:sz w:val="20"/>
          <w:szCs w:val="20"/>
          <w:lang w:val="en-GB"/>
        </w:rPr>
        <w:t>Wise and prudent.</w:t>
      </w:r>
      <w:r w:rsidRPr="007249A3">
        <w:rPr>
          <w:rFonts w:eastAsia="Times New Roman"/>
          <w:color w:val="000000"/>
          <w:sz w:val="20"/>
          <w:szCs w:val="20"/>
          <w:lang w:val="en-GB"/>
        </w:rPr>
        <w:t>]</w:t>
      </w:r>
      <w:r w:rsidR="009C697E" w:rsidRPr="007249A3">
        <w:rPr>
          <w:rFonts w:eastAsia="Times New Roman"/>
          <w:i/>
          <w:color w:val="000000"/>
          <w:sz w:val="20"/>
          <w:szCs w:val="20"/>
          <w:lang w:val="en-GB"/>
        </w:rPr>
        <w:t xml:space="preserve"> </w:t>
      </w:r>
      <w:r w:rsidR="009C697E" w:rsidRPr="007249A3">
        <w:rPr>
          <w:rFonts w:eastAsia="Times New Roman"/>
          <w:color w:val="000000"/>
          <w:sz w:val="20"/>
          <w:szCs w:val="20"/>
          <w:lang w:val="en-GB"/>
        </w:rPr>
        <w:t xml:space="preserve">These were the Scribes, and Pharisees, and Priests, and Elders of the Jews, who were </w:t>
      </w:r>
      <w:r w:rsidR="00503D2B" w:rsidRPr="007249A3">
        <w:rPr>
          <w:rFonts w:eastAsia="Times New Roman"/>
          <w:color w:val="000000"/>
          <w:sz w:val="20"/>
          <w:szCs w:val="20"/>
          <w:lang w:val="en-GB"/>
        </w:rPr>
        <w:t>“</w:t>
      </w:r>
      <w:r w:rsidR="009C697E" w:rsidRPr="007249A3">
        <w:rPr>
          <w:rFonts w:eastAsia="Times New Roman"/>
          <w:color w:val="000000"/>
          <w:sz w:val="20"/>
          <w:szCs w:val="20"/>
          <w:lang w:val="en-GB"/>
        </w:rPr>
        <w:t>wise in their own eyes, and prudent in their own sight,</w:t>
      </w:r>
      <w:r w:rsidR="00503D2B" w:rsidRPr="007249A3">
        <w:rPr>
          <w:rFonts w:eastAsia="Times New Roman"/>
          <w:color w:val="000000"/>
          <w:sz w:val="20"/>
          <w:szCs w:val="20"/>
          <w:lang w:val="en-GB"/>
        </w:rPr>
        <w:t>”</w:t>
      </w:r>
      <w:r w:rsidR="009C697E" w:rsidRPr="007249A3">
        <w:rPr>
          <w:rFonts w:eastAsia="Times New Roman"/>
          <w:color w:val="000000"/>
          <w:sz w:val="20"/>
          <w:szCs w:val="20"/>
          <w:lang w:val="en-GB"/>
        </w:rPr>
        <w:t xml:space="preserve"> and refused to receive the Gospel of Christ.</w:t>
      </w:r>
    </w:p>
    <w:p w:rsidR="001D260A" w:rsidRPr="007249A3" w:rsidRDefault="00AD3123" w:rsidP="007249A3">
      <w:pPr>
        <w:spacing w:after="60" w:line="276" w:lineRule="auto"/>
        <w:ind w:left="142" w:firstLine="216"/>
        <w:jc w:val="both"/>
        <w:textAlignment w:val="baseline"/>
        <w:rPr>
          <w:rFonts w:eastAsia="Times New Roman"/>
          <w:i/>
          <w:color w:val="000000"/>
          <w:sz w:val="20"/>
          <w:szCs w:val="20"/>
          <w:lang w:val="en-GB"/>
        </w:rPr>
      </w:pPr>
      <w:r w:rsidRPr="007249A3">
        <w:rPr>
          <w:rFonts w:eastAsia="Times New Roman"/>
          <w:color w:val="000000"/>
          <w:sz w:val="20"/>
          <w:szCs w:val="20"/>
          <w:lang w:val="en-GB"/>
        </w:rPr>
        <w:t>[</w:t>
      </w:r>
      <w:r w:rsidR="009C697E" w:rsidRPr="007249A3">
        <w:rPr>
          <w:rFonts w:eastAsia="Times New Roman"/>
          <w:i/>
          <w:color w:val="000000"/>
          <w:sz w:val="20"/>
          <w:szCs w:val="20"/>
          <w:lang w:val="en-GB"/>
        </w:rPr>
        <w:t>Babes.</w:t>
      </w:r>
      <w:r w:rsidRPr="007249A3">
        <w:rPr>
          <w:rFonts w:eastAsia="Times New Roman"/>
          <w:color w:val="000000"/>
          <w:sz w:val="20"/>
          <w:szCs w:val="20"/>
          <w:lang w:val="en-GB"/>
        </w:rPr>
        <w:t>]</w:t>
      </w:r>
      <w:r w:rsidR="009C697E" w:rsidRPr="007249A3">
        <w:rPr>
          <w:rFonts w:eastAsia="Times New Roman"/>
          <w:i/>
          <w:color w:val="000000"/>
          <w:sz w:val="20"/>
          <w:szCs w:val="20"/>
          <w:lang w:val="en-GB"/>
        </w:rPr>
        <w:t xml:space="preserve"> </w:t>
      </w:r>
      <w:r w:rsidR="009C697E" w:rsidRPr="007249A3">
        <w:rPr>
          <w:rFonts w:eastAsia="Times New Roman"/>
          <w:color w:val="000000"/>
          <w:sz w:val="20"/>
          <w:szCs w:val="20"/>
          <w:lang w:val="en-GB"/>
        </w:rPr>
        <w:t>These were the fishermen, and publicans, and other poor and unlearned Jews, who became our Lord</w:t>
      </w:r>
      <w:r w:rsidR="00503D2B" w:rsidRPr="007249A3">
        <w:rPr>
          <w:rFonts w:eastAsia="Times New Roman"/>
          <w:color w:val="000000"/>
          <w:sz w:val="20"/>
          <w:szCs w:val="20"/>
          <w:lang w:val="en-GB"/>
        </w:rPr>
        <w:t>’</w:t>
      </w:r>
      <w:r w:rsidR="009C697E" w:rsidRPr="007249A3">
        <w:rPr>
          <w:rFonts w:eastAsia="Times New Roman"/>
          <w:color w:val="000000"/>
          <w:sz w:val="20"/>
          <w:szCs w:val="20"/>
          <w:lang w:val="en-GB"/>
        </w:rPr>
        <w:t>s disciples, and followed Him, when the majority of the nation would not believe.</w:t>
      </w:r>
    </w:p>
    <w:p w:rsidR="001D260A" w:rsidRPr="007249A3" w:rsidRDefault="009C697E" w:rsidP="007249A3">
      <w:pPr>
        <w:spacing w:after="60" w:line="276" w:lineRule="auto"/>
        <w:ind w:left="142" w:firstLine="216"/>
        <w:jc w:val="both"/>
        <w:textAlignment w:val="baseline"/>
        <w:rPr>
          <w:rFonts w:eastAsia="Times New Roman"/>
          <w:color w:val="000000"/>
          <w:sz w:val="20"/>
          <w:szCs w:val="20"/>
          <w:lang w:val="en-GB"/>
        </w:rPr>
      </w:pPr>
      <w:r w:rsidRPr="007249A3">
        <w:rPr>
          <w:rFonts w:eastAsia="Times New Roman"/>
          <w:color w:val="000000"/>
          <w:sz w:val="20"/>
          <w:szCs w:val="20"/>
          <w:lang w:val="en-GB"/>
        </w:rPr>
        <w:t>Let it be noted, that this remarkable expression, and that in the verse following, appear to have been used by our Lord more than once. The words in Matt. xi. 25 seem to have been spoken on an entirely different occasion.</w:t>
      </w:r>
    </w:p>
    <w:p w:rsidR="001D260A" w:rsidRPr="007249A3" w:rsidRDefault="009C697E" w:rsidP="007249A3">
      <w:pPr>
        <w:spacing w:after="60" w:line="276" w:lineRule="auto"/>
        <w:ind w:left="142" w:hanging="428"/>
        <w:jc w:val="both"/>
        <w:textAlignment w:val="baseline"/>
        <w:rPr>
          <w:rFonts w:eastAsia="Times New Roman"/>
          <w:i/>
          <w:color w:val="000000"/>
          <w:sz w:val="20"/>
          <w:szCs w:val="20"/>
          <w:lang w:val="en-GB"/>
        </w:rPr>
      </w:pPr>
      <w:r w:rsidRPr="007249A3">
        <w:rPr>
          <w:rFonts w:eastAsia="Times New Roman"/>
          <w:color w:val="000000"/>
          <w:sz w:val="20"/>
          <w:szCs w:val="20"/>
          <w:lang w:val="en-GB"/>
        </w:rPr>
        <w:t>22</w:t>
      </w:r>
      <w:r w:rsidRPr="007249A3">
        <w:rPr>
          <w:rFonts w:eastAsia="Times New Roman"/>
          <w:i/>
          <w:color w:val="000000"/>
          <w:sz w:val="20"/>
          <w:szCs w:val="20"/>
          <w:lang w:val="en-GB"/>
        </w:rPr>
        <w:t>.—</w:t>
      </w:r>
      <w:r w:rsidR="00AD3123" w:rsidRPr="007249A3">
        <w:rPr>
          <w:rFonts w:eastAsia="Times New Roman"/>
          <w:color w:val="000000"/>
          <w:sz w:val="20"/>
          <w:szCs w:val="20"/>
          <w:lang w:val="en-GB"/>
        </w:rPr>
        <w:t>[</w:t>
      </w:r>
      <w:r w:rsidRPr="007249A3">
        <w:rPr>
          <w:rFonts w:eastAsia="Times New Roman"/>
          <w:i/>
          <w:color w:val="000000"/>
          <w:sz w:val="20"/>
          <w:szCs w:val="20"/>
          <w:lang w:val="en-GB"/>
        </w:rPr>
        <w:t>All things are delivered unto me, &amp;</w:t>
      </w:r>
      <w:r w:rsidR="007249A3">
        <w:rPr>
          <w:rFonts w:eastAsia="Times New Roman"/>
          <w:i/>
          <w:color w:val="000000"/>
          <w:sz w:val="20"/>
          <w:szCs w:val="20"/>
          <w:lang w:val="en-GB"/>
        </w:rPr>
        <w:t>c</w:t>
      </w:r>
      <w:r w:rsidRPr="007249A3">
        <w:rPr>
          <w:rFonts w:eastAsia="Times New Roman"/>
          <w:i/>
          <w:color w:val="000000"/>
          <w:sz w:val="20"/>
          <w:szCs w:val="20"/>
          <w:lang w:val="en-GB"/>
        </w:rPr>
        <w:t>.</w:t>
      </w:r>
      <w:r w:rsidR="00AD3123" w:rsidRPr="007249A3">
        <w:rPr>
          <w:rFonts w:eastAsia="Times New Roman"/>
          <w:color w:val="000000"/>
          <w:sz w:val="20"/>
          <w:szCs w:val="20"/>
          <w:lang w:val="en-GB"/>
        </w:rPr>
        <w:t>]</w:t>
      </w:r>
      <w:r w:rsidRPr="007249A3">
        <w:rPr>
          <w:rFonts w:eastAsia="Times New Roman"/>
          <w:i/>
          <w:color w:val="000000"/>
          <w:sz w:val="20"/>
          <w:szCs w:val="20"/>
          <w:lang w:val="en-GB"/>
        </w:rPr>
        <w:t xml:space="preserve"> </w:t>
      </w:r>
      <w:r w:rsidRPr="007249A3">
        <w:rPr>
          <w:rFonts w:eastAsia="Times New Roman"/>
          <w:color w:val="000000"/>
          <w:sz w:val="20"/>
          <w:szCs w:val="20"/>
          <w:lang w:val="en-GB"/>
        </w:rPr>
        <w:t xml:space="preserve">Let the words of Whitby on this verse be noted. </w:t>
      </w:r>
      <w:r w:rsidR="00503D2B" w:rsidRPr="007249A3">
        <w:rPr>
          <w:rFonts w:eastAsia="Times New Roman"/>
          <w:color w:val="000000"/>
          <w:sz w:val="20"/>
          <w:szCs w:val="20"/>
          <w:lang w:val="en-GB"/>
        </w:rPr>
        <w:t>“</w:t>
      </w:r>
      <w:r w:rsidRPr="007249A3">
        <w:rPr>
          <w:rFonts w:eastAsia="Times New Roman"/>
          <w:color w:val="000000"/>
          <w:sz w:val="20"/>
          <w:szCs w:val="20"/>
          <w:lang w:val="en-GB"/>
        </w:rPr>
        <w:t>All things, that is all power both in heaven and earth, (Matt. xxviii. 18.) all judgment, (John i. 27.) and power over all flesh to give eternal life. (John xvii. 2.) Now this includes power to raise the dead, and to pass judgment on them according to their works, and s</w:t>
      </w:r>
      <w:r w:rsidRPr="007249A3">
        <w:rPr>
          <w:rFonts w:eastAsia="Times New Roman"/>
          <w:color w:val="000000"/>
          <w:sz w:val="20"/>
          <w:szCs w:val="20"/>
          <w:lang w:val="en-GB"/>
        </w:rPr>
        <w:t>e</w:t>
      </w:r>
      <w:r w:rsidRPr="007249A3">
        <w:rPr>
          <w:rFonts w:eastAsia="Times New Roman"/>
          <w:color w:val="000000"/>
          <w:sz w:val="20"/>
          <w:szCs w:val="20"/>
          <w:lang w:val="en-GB"/>
        </w:rPr>
        <w:t>cret thoughts, and so a power and wisdom which is plainly divine, and consequently the divine nature from which these attributes are inseparable. This is an argument for the d</w:t>
      </w:r>
      <w:r w:rsidRPr="007249A3">
        <w:rPr>
          <w:rFonts w:eastAsia="Times New Roman"/>
          <w:color w:val="000000"/>
          <w:sz w:val="20"/>
          <w:szCs w:val="20"/>
          <w:lang w:val="en-GB"/>
        </w:rPr>
        <w:t>i</w:t>
      </w:r>
      <w:r w:rsidRPr="007249A3">
        <w:rPr>
          <w:rFonts w:eastAsia="Times New Roman"/>
          <w:color w:val="000000"/>
          <w:sz w:val="20"/>
          <w:szCs w:val="20"/>
          <w:lang w:val="en-GB"/>
        </w:rPr>
        <w:t>vinity of Christ!</w:t>
      </w:r>
      <w:r w:rsidR="00503D2B" w:rsidRPr="007249A3">
        <w:rPr>
          <w:rFonts w:eastAsia="Times New Roman"/>
          <w:color w:val="000000"/>
          <w:sz w:val="20"/>
          <w:szCs w:val="20"/>
          <w:lang w:val="en-GB"/>
        </w:rPr>
        <w:t>”</w:t>
      </w:r>
    </w:p>
    <w:p w:rsidR="001D260A" w:rsidRPr="007249A3" w:rsidRDefault="00AD3123" w:rsidP="007249A3">
      <w:pPr>
        <w:spacing w:after="60" w:line="276" w:lineRule="auto"/>
        <w:ind w:left="142" w:firstLine="216"/>
        <w:jc w:val="both"/>
        <w:textAlignment w:val="baseline"/>
        <w:rPr>
          <w:rFonts w:eastAsia="Times New Roman"/>
          <w:i/>
          <w:color w:val="000000"/>
          <w:sz w:val="20"/>
          <w:szCs w:val="20"/>
          <w:lang w:val="en-GB"/>
        </w:rPr>
      </w:pPr>
      <w:r w:rsidRPr="007249A3">
        <w:rPr>
          <w:rFonts w:eastAsia="Times New Roman"/>
          <w:color w:val="000000"/>
          <w:sz w:val="20"/>
          <w:szCs w:val="20"/>
          <w:lang w:val="en-GB"/>
        </w:rPr>
        <w:t>[</w:t>
      </w:r>
      <w:r w:rsidR="009C697E" w:rsidRPr="007249A3">
        <w:rPr>
          <w:rFonts w:eastAsia="Times New Roman"/>
          <w:i/>
          <w:color w:val="000000"/>
          <w:sz w:val="20"/>
          <w:szCs w:val="20"/>
          <w:lang w:val="en-GB"/>
        </w:rPr>
        <w:t>Kings.</w:t>
      </w:r>
      <w:r w:rsidRPr="007249A3">
        <w:rPr>
          <w:rFonts w:eastAsia="Times New Roman"/>
          <w:color w:val="000000"/>
          <w:sz w:val="20"/>
          <w:szCs w:val="20"/>
          <w:lang w:val="en-GB"/>
        </w:rPr>
        <w:t>]</w:t>
      </w:r>
      <w:r w:rsidR="009C697E" w:rsidRPr="007249A3">
        <w:rPr>
          <w:rFonts w:eastAsia="Times New Roman"/>
          <w:i/>
          <w:color w:val="000000"/>
          <w:sz w:val="20"/>
          <w:szCs w:val="20"/>
          <w:lang w:val="en-GB"/>
        </w:rPr>
        <w:t xml:space="preserve"> </w:t>
      </w:r>
      <w:r w:rsidR="009C697E" w:rsidRPr="007249A3">
        <w:rPr>
          <w:rFonts w:eastAsia="Times New Roman"/>
          <w:color w:val="000000"/>
          <w:sz w:val="20"/>
          <w:szCs w:val="20"/>
          <w:lang w:val="en-GB"/>
        </w:rPr>
        <w:t>By these</w:t>
      </w:r>
      <w:r w:rsidR="007249A3">
        <w:rPr>
          <w:rFonts w:eastAsia="Times New Roman"/>
          <w:color w:val="000000"/>
          <w:sz w:val="20"/>
          <w:szCs w:val="20"/>
          <w:lang w:val="en-GB"/>
        </w:rPr>
        <w:t xml:space="preserve"> “</w:t>
      </w:r>
      <w:r w:rsidR="009C697E" w:rsidRPr="007249A3">
        <w:rPr>
          <w:rFonts w:eastAsia="Times New Roman"/>
          <w:color w:val="000000"/>
          <w:sz w:val="20"/>
          <w:szCs w:val="20"/>
          <w:lang w:val="en-GB"/>
        </w:rPr>
        <w:t>kings</w:t>
      </w:r>
      <w:r w:rsidR="00503D2B" w:rsidRPr="007249A3">
        <w:rPr>
          <w:rFonts w:eastAsia="Times New Roman"/>
          <w:color w:val="000000"/>
          <w:sz w:val="20"/>
          <w:szCs w:val="20"/>
          <w:lang w:val="en-GB"/>
        </w:rPr>
        <w:t>”</w:t>
      </w:r>
      <w:r w:rsidR="009C697E" w:rsidRPr="007249A3">
        <w:rPr>
          <w:rFonts w:eastAsia="Times New Roman"/>
          <w:color w:val="000000"/>
          <w:sz w:val="20"/>
          <w:szCs w:val="20"/>
          <w:lang w:val="en-GB"/>
        </w:rPr>
        <w:t xml:space="preserve"> we must suppose such men are meant as David, Solomon, Hezekiah, Jehoshaphat, and Josiah.</w:t>
      </w:r>
      <w:r w:rsidR="00503D2B" w:rsidRPr="007249A3">
        <w:rPr>
          <w:rFonts w:eastAsia="Times New Roman"/>
          <w:color w:val="000000"/>
          <w:sz w:val="20"/>
          <w:szCs w:val="20"/>
          <w:lang w:val="en-GB"/>
        </w:rPr>
        <w:t>”</w:t>
      </w:r>
    </w:p>
    <w:sectPr w:rsidR="001D260A" w:rsidRPr="007249A3" w:rsidSect="007B1339">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14" w:rsidRDefault="00E60314" w:rsidP="002130A3">
      <w:r>
        <w:separator/>
      </w:r>
    </w:p>
  </w:endnote>
  <w:endnote w:type="continuationSeparator" w:id="0">
    <w:p w:rsidR="00E60314" w:rsidRDefault="00E60314" w:rsidP="0021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930"/>
      <w:docPartObj>
        <w:docPartGallery w:val="Page Numbers (Bottom of Page)"/>
        <w:docPartUnique/>
      </w:docPartObj>
    </w:sdtPr>
    <w:sdtEndPr>
      <w:rPr>
        <w:noProof/>
      </w:rPr>
    </w:sdtEndPr>
    <w:sdtContent>
      <w:p w:rsidR="002130A3" w:rsidRDefault="002130A3">
        <w:pPr>
          <w:pStyle w:val="Footer"/>
          <w:jc w:val="center"/>
        </w:pPr>
        <w:r>
          <w:fldChar w:fldCharType="begin"/>
        </w:r>
        <w:r>
          <w:instrText xml:space="preserve"> PAGE   \* MERGEFORMAT </w:instrText>
        </w:r>
        <w:r>
          <w:fldChar w:fldCharType="separate"/>
        </w:r>
        <w:r w:rsidR="00C74E29">
          <w:rPr>
            <w:noProof/>
          </w:rPr>
          <w:t>5</w:t>
        </w:r>
        <w:r>
          <w:rPr>
            <w:noProof/>
          </w:rPr>
          <w:fldChar w:fldCharType="end"/>
        </w:r>
      </w:p>
    </w:sdtContent>
  </w:sdt>
  <w:p w:rsidR="002130A3" w:rsidRDefault="0021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14" w:rsidRDefault="00E60314" w:rsidP="002130A3">
      <w:r>
        <w:separator/>
      </w:r>
    </w:p>
  </w:footnote>
  <w:footnote w:type="continuationSeparator" w:id="0">
    <w:p w:rsidR="00E60314" w:rsidRDefault="00E60314" w:rsidP="00213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1D260A"/>
    <w:rsid w:val="001D260A"/>
    <w:rsid w:val="002130A3"/>
    <w:rsid w:val="002908CA"/>
    <w:rsid w:val="00503D2B"/>
    <w:rsid w:val="007249A3"/>
    <w:rsid w:val="007B1339"/>
    <w:rsid w:val="009C697E"/>
    <w:rsid w:val="00AD3123"/>
    <w:rsid w:val="00C74E29"/>
    <w:rsid w:val="00E6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A3"/>
    <w:pPr>
      <w:tabs>
        <w:tab w:val="center" w:pos="4513"/>
        <w:tab w:val="right" w:pos="9026"/>
      </w:tabs>
    </w:pPr>
  </w:style>
  <w:style w:type="character" w:customStyle="1" w:styleId="HeaderChar">
    <w:name w:val="Header Char"/>
    <w:basedOn w:val="DefaultParagraphFont"/>
    <w:link w:val="Header"/>
    <w:uiPriority w:val="99"/>
    <w:rsid w:val="002130A3"/>
  </w:style>
  <w:style w:type="paragraph" w:styleId="Footer">
    <w:name w:val="footer"/>
    <w:basedOn w:val="Normal"/>
    <w:link w:val="FooterChar"/>
    <w:uiPriority w:val="99"/>
    <w:unhideWhenUsed/>
    <w:rsid w:val="002130A3"/>
    <w:pPr>
      <w:tabs>
        <w:tab w:val="center" w:pos="4513"/>
        <w:tab w:val="right" w:pos="9026"/>
      </w:tabs>
    </w:pPr>
  </w:style>
  <w:style w:type="character" w:customStyle="1" w:styleId="FooterChar">
    <w:name w:val="Footer Char"/>
    <w:basedOn w:val="DefaultParagraphFont"/>
    <w:link w:val="Footer"/>
    <w:uiPriority w:val="99"/>
    <w:rsid w:val="00213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A3"/>
    <w:pPr>
      <w:tabs>
        <w:tab w:val="center" w:pos="4513"/>
        <w:tab w:val="right" w:pos="9026"/>
      </w:tabs>
    </w:pPr>
  </w:style>
  <w:style w:type="character" w:customStyle="1" w:styleId="HeaderChar">
    <w:name w:val="Header Char"/>
    <w:basedOn w:val="DefaultParagraphFont"/>
    <w:link w:val="Header"/>
    <w:uiPriority w:val="99"/>
    <w:rsid w:val="002130A3"/>
  </w:style>
  <w:style w:type="paragraph" w:styleId="Footer">
    <w:name w:val="footer"/>
    <w:basedOn w:val="Normal"/>
    <w:link w:val="FooterChar"/>
    <w:uiPriority w:val="99"/>
    <w:unhideWhenUsed/>
    <w:rsid w:val="002130A3"/>
    <w:pPr>
      <w:tabs>
        <w:tab w:val="center" w:pos="4513"/>
        <w:tab w:val="right" w:pos="9026"/>
      </w:tabs>
    </w:pPr>
  </w:style>
  <w:style w:type="character" w:customStyle="1" w:styleId="FooterChar">
    <w:name w:val="Footer Char"/>
    <w:basedOn w:val="DefaultParagraphFont"/>
    <w:link w:val="Footer"/>
    <w:uiPriority w:val="99"/>
    <w:rsid w:val="0021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2013-10-01T18:44:00Z</dcterms:created>
  <dcterms:modified xsi:type="dcterms:W3CDTF">2013-10-01T18:44:00Z</dcterms:modified>
</cp:coreProperties>
</file>