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97" w:rsidRPr="000E6D87" w:rsidRDefault="00B13597" w:rsidP="00B13597">
      <w:pPr>
        <w:widowControl w:val="0"/>
        <w:kinsoku w:val="0"/>
        <w:spacing w:after="0" w:line="196" w:lineRule="auto"/>
        <w:jc w:val="center"/>
        <w:rPr>
          <w:rFonts w:ascii="Times New Roman" w:eastAsia="Times New Roman" w:hAnsi="Times New Roman" w:cs="Times New Roman"/>
          <w:bCs/>
          <w:sz w:val="44"/>
          <w:szCs w:val="44"/>
        </w:rPr>
      </w:pPr>
      <w:r w:rsidRPr="000E6D87">
        <w:rPr>
          <w:rFonts w:ascii="Times New Roman" w:eastAsia="Times New Roman" w:hAnsi="Times New Roman" w:cs="Times New Roman"/>
          <w:bCs/>
          <w:sz w:val="44"/>
          <w:szCs w:val="44"/>
        </w:rPr>
        <w:t>EXPOSITORY THOUGHTS</w:t>
      </w:r>
    </w:p>
    <w:p w:rsidR="00B13597" w:rsidRPr="000E6D87" w:rsidRDefault="00B13597" w:rsidP="00B13597">
      <w:pPr>
        <w:widowControl w:val="0"/>
        <w:kinsoku w:val="0"/>
        <w:spacing w:before="180" w:after="648" w:line="196" w:lineRule="auto"/>
        <w:jc w:val="center"/>
        <w:rPr>
          <w:rFonts w:ascii="Times New Roman" w:eastAsia="Times New Roman" w:hAnsi="Times New Roman" w:cs="Times New Roman"/>
          <w:bCs/>
          <w:sz w:val="44"/>
          <w:szCs w:val="44"/>
        </w:rPr>
      </w:pPr>
      <w:r w:rsidRPr="000E6D87">
        <w:rPr>
          <w:rFonts w:ascii="Times New Roman" w:eastAsia="Times New Roman" w:hAnsi="Times New Roman" w:cs="Times New Roman"/>
          <w:bCs/>
          <w:sz w:val="44"/>
          <w:szCs w:val="44"/>
        </w:rPr>
        <w:t>ON THE GOSPELS.</w:t>
      </w:r>
    </w:p>
    <w:p w:rsidR="00B13597" w:rsidRPr="000E6D87" w:rsidRDefault="00B13597" w:rsidP="00B13597">
      <w:pPr>
        <w:widowControl w:val="0"/>
        <w:kinsoku w:val="0"/>
        <w:spacing w:after="0" w:line="480" w:lineRule="auto"/>
        <w:ind w:left="144"/>
        <w:jc w:val="center"/>
        <w:rPr>
          <w:rFonts w:ascii="Times New Roman" w:eastAsia="Times New Roman" w:hAnsi="Times New Roman" w:cs="Times New Roman"/>
          <w:bCs/>
          <w:sz w:val="24"/>
          <w:szCs w:val="24"/>
        </w:rPr>
      </w:pPr>
      <w:r w:rsidRPr="000E6D87">
        <w:rPr>
          <w:rFonts w:ascii="Times New Roman" w:eastAsia="Times New Roman" w:hAnsi="Times New Roman" w:cs="Times New Roman"/>
          <w:bCs/>
          <w:sz w:val="24"/>
          <w:szCs w:val="24"/>
        </w:rPr>
        <w:t>FOR FAMILY AND PRIVATE USE.</w:t>
      </w:r>
    </w:p>
    <w:p w:rsidR="00B13597" w:rsidRPr="000E6D87" w:rsidRDefault="00B13597" w:rsidP="00B13597">
      <w:pPr>
        <w:widowControl w:val="0"/>
        <w:kinsoku w:val="0"/>
        <w:spacing w:after="0" w:line="480" w:lineRule="auto"/>
        <w:jc w:val="center"/>
        <w:rPr>
          <w:rFonts w:ascii="Times New Roman" w:eastAsia="Times New Roman" w:hAnsi="Times New Roman" w:cs="Times New Roman"/>
          <w:bCs/>
          <w:sz w:val="20"/>
          <w:szCs w:val="20"/>
        </w:rPr>
      </w:pPr>
    </w:p>
    <w:p w:rsidR="00B13597" w:rsidRPr="000E6D87" w:rsidRDefault="00B13597" w:rsidP="00B13597">
      <w:pPr>
        <w:widowControl w:val="0"/>
        <w:kinsoku w:val="0"/>
        <w:spacing w:after="0" w:line="480" w:lineRule="auto"/>
        <w:jc w:val="center"/>
        <w:rPr>
          <w:rFonts w:ascii="Times New Roman" w:eastAsia="Times New Roman" w:hAnsi="Times New Roman" w:cs="Times New Roman"/>
          <w:bCs/>
          <w:sz w:val="20"/>
          <w:szCs w:val="20"/>
        </w:rPr>
      </w:pPr>
    </w:p>
    <w:p w:rsidR="00B13597" w:rsidRPr="000E6D87" w:rsidRDefault="00B13597" w:rsidP="00B13597">
      <w:pPr>
        <w:widowControl w:val="0"/>
        <w:kinsoku w:val="0"/>
        <w:spacing w:after="0" w:line="480" w:lineRule="auto"/>
        <w:jc w:val="center"/>
        <w:rPr>
          <w:rFonts w:ascii="Times New Roman" w:eastAsia="Times New Roman" w:hAnsi="Times New Roman" w:cs="Times New Roman"/>
          <w:bCs/>
          <w:sz w:val="20"/>
          <w:szCs w:val="20"/>
        </w:rPr>
      </w:pPr>
      <w:r w:rsidRPr="000E6D87">
        <w:rPr>
          <w:rFonts w:ascii="Times New Roman" w:eastAsia="Times New Roman" w:hAnsi="Times New Roman" w:cs="Times New Roman"/>
          <w:bCs/>
          <w:sz w:val="18"/>
          <w:szCs w:val="18"/>
        </w:rPr>
        <w:t>WITH THE TEXT COMPLETE,</w:t>
      </w:r>
      <w:r w:rsidRPr="000E6D87">
        <w:rPr>
          <w:rFonts w:ascii="Times New Roman" w:eastAsia="Times New Roman" w:hAnsi="Times New Roman" w:cs="Times New Roman"/>
          <w:bCs/>
          <w:sz w:val="18"/>
          <w:szCs w:val="18"/>
        </w:rPr>
        <w:br/>
      </w:r>
      <w:r w:rsidRPr="000E6D87">
        <w:rPr>
          <w:rFonts w:ascii="Times New Roman" w:eastAsia="Times New Roman" w:hAnsi="Times New Roman" w:cs="Times New Roman"/>
          <w:bCs/>
          <w:i/>
          <w:iCs/>
          <w:sz w:val="20"/>
          <w:szCs w:val="20"/>
        </w:rPr>
        <w:t xml:space="preserve">And </w:t>
      </w:r>
      <w:r w:rsidRPr="000E6D87">
        <w:rPr>
          <w:rFonts w:ascii="Times New Roman" w:eastAsia="Times New Roman" w:hAnsi="Times New Roman" w:cs="Times New Roman"/>
          <w:bCs/>
          <w:i/>
          <w:sz w:val="20"/>
          <w:szCs w:val="20"/>
        </w:rPr>
        <w:t>Many Explanatory Notes</w:t>
      </w:r>
      <w:r w:rsidRPr="000E6D87">
        <w:rPr>
          <w:rFonts w:ascii="Times New Roman" w:eastAsia="Times New Roman" w:hAnsi="Times New Roman" w:cs="Times New Roman"/>
          <w:bCs/>
          <w:sz w:val="20"/>
          <w:szCs w:val="20"/>
        </w:rPr>
        <w:t>.</w:t>
      </w:r>
    </w:p>
    <w:p w:rsidR="00B13597" w:rsidRPr="000E6D87" w:rsidRDefault="00B13597" w:rsidP="00B13597">
      <w:pPr>
        <w:widowControl w:val="0"/>
        <w:kinsoku w:val="0"/>
        <w:spacing w:before="288" w:after="0"/>
        <w:jc w:val="center"/>
        <w:rPr>
          <w:rFonts w:ascii="Times New Roman" w:eastAsia="Times New Roman" w:hAnsi="Times New Roman" w:cs="Times New Roman"/>
          <w:sz w:val="33"/>
          <w:szCs w:val="33"/>
        </w:rPr>
      </w:pPr>
    </w:p>
    <w:p w:rsidR="00B13597" w:rsidRPr="000E6D87" w:rsidRDefault="00B13597" w:rsidP="00B13597">
      <w:pPr>
        <w:widowControl w:val="0"/>
        <w:kinsoku w:val="0"/>
        <w:spacing w:before="288" w:after="0"/>
        <w:jc w:val="center"/>
        <w:rPr>
          <w:rFonts w:ascii="Times New Roman" w:eastAsia="Times New Roman" w:hAnsi="Times New Roman" w:cs="Times New Roman"/>
          <w:sz w:val="33"/>
          <w:szCs w:val="33"/>
        </w:rPr>
      </w:pPr>
      <w:r w:rsidRPr="000E6D87">
        <w:rPr>
          <w:rFonts w:ascii="Times New Roman" w:eastAsia="Times New Roman" w:hAnsi="Times New Roman" w:cs="Times New Roman"/>
          <w:sz w:val="33"/>
          <w:szCs w:val="33"/>
        </w:rPr>
        <w:t>BY</w:t>
      </w:r>
      <w:r>
        <w:rPr>
          <w:rFonts w:ascii="Times New Roman" w:eastAsia="Times New Roman" w:hAnsi="Times New Roman" w:cs="Times New Roman"/>
          <w:sz w:val="33"/>
          <w:szCs w:val="33"/>
        </w:rPr>
        <w:t xml:space="preserve"> </w:t>
      </w:r>
      <w:r w:rsidRPr="000E6D87">
        <w:rPr>
          <w:rFonts w:ascii="Times New Roman" w:eastAsia="Times New Roman" w:hAnsi="Times New Roman" w:cs="Times New Roman"/>
          <w:sz w:val="33"/>
          <w:szCs w:val="33"/>
        </w:rPr>
        <w:t>THE</w:t>
      </w:r>
      <w:r>
        <w:rPr>
          <w:rFonts w:ascii="Times New Roman" w:eastAsia="Times New Roman" w:hAnsi="Times New Roman" w:cs="Times New Roman"/>
          <w:sz w:val="33"/>
          <w:szCs w:val="33"/>
        </w:rPr>
        <w:t xml:space="preserve"> </w:t>
      </w:r>
      <w:r w:rsidRPr="000E6D87">
        <w:rPr>
          <w:rFonts w:ascii="Times New Roman" w:eastAsia="Times New Roman" w:hAnsi="Times New Roman" w:cs="Times New Roman"/>
          <w:sz w:val="33"/>
          <w:szCs w:val="33"/>
        </w:rPr>
        <w:t>REV.</w:t>
      </w:r>
      <w:r>
        <w:rPr>
          <w:rFonts w:ascii="Times New Roman" w:eastAsia="Times New Roman" w:hAnsi="Times New Roman" w:cs="Times New Roman"/>
          <w:sz w:val="33"/>
          <w:szCs w:val="33"/>
        </w:rPr>
        <w:t xml:space="preserve"> </w:t>
      </w:r>
      <w:r w:rsidRPr="000E6D87">
        <w:rPr>
          <w:rFonts w:ascii="Times New Roman" w:eastAsia="Times New Roman" w:hAnsi="Times New Roman" w:cs="Times New Roman"/>
          <w:sz w:val="33"/>
          <w:szCs w:val="33"/>
        </w:rPr>
        <w:t>J.</w:t>
      </w:r>
      <w:r>
        <w:rPr>
          <w:rFonts w:ascii="Times New Roman" w:eastAsia="Times New Roman" w:hAnsi="Times New Roman" w:cs="Times New Roman"/>
          <w:sz w:val="33"/>
          <w:szCs w:val="33"/>
        </w:rPr>
        <w:t xml:space="preserve"> </w:t>
      </w:r>
      <w:r w:rsidRPr="000E6D87">
        <w:rPr>
          <w:rFonts w:ascii="Times New Roman" w:eastAsia="Times New Roman" w:hAnsi="Times New Roman" w:cs="Times New Roman"/>
          <w:sz w:val="33"/>
          <w:szCs w:val="33"/>
        </w:rPr>
        <w:t>C.</w:t>
      </w:r>
      <w:r>
        <w:rPr>
          <w:rFonts w:ascii="Times New Roman" w:eastAsia="Times New Roman" w:hAnsi="Times New Roman" w:cs="Times New Roman"/>
          <w:sz w:val="33"/>
          <w:szCs w:val="33"/>
        </w:rPr>
        <w:t xml:space="preserve"> </w:t>
      </w:r>
      <w:r w:rsidRPr="000E6D87">
        <w:rPr>
          <w:rFonts w:ascii="Times New Roman" w:eastAsia="Times New Roman" w:hAnsi="Times New Roman" w:cs="Times New Roman"/>
          <w:sz w:val="33"/>
          <w:szCs w:val="33"/>
        </w:rPr>
        <w:t>RYLE,</w:t>
      </w:r>
      <w:r>
        <w:rPr>
          <w:rFonts w:ascii="Times New Roman" w:eastAsia="Times New Roman" w:hAnsi="Times New Roman" w:cs="Times New Roman"/>
          <w:sz w:val="33"/>
          <w:szCs w:val="33"/>
        </w:rPr>
        <w:t xml:space="preserve"> </w:t>
      </w:r>
      <w:r w:rsidRPr="000E6D87">
        <w:rPr>
          <w:rFonts w:ascii="Times New Roman" w:eastAsia="Times New Roman" w:hAnsi="Times New Roman" w:cs="Times New Roman"/>
          <w:sz w:val="33"/>
          <w:szCs w:val="33"/>
        </w:rPr>
        <w:t>B. A.,</w:t>
      </w:r>
    </w:p>
    <w:p w:rsidR="00B13597" w:rsidRPr="000E6D87" w:rsidRDefault="00B13597" w:rsidP="00B13597">
      <w:pPr>
        <w:widowControl w:val="0"/>
        <w:kinsoku w:val="0"/>
        <w:spacing w:before="36" w:after="0"/>
        <w:jc w:val="center"/>
        <w:rPr>
          <w:rFonts w:ascii="Times New Roman" w:eastAsia="Times New Roman" w:hAnsi="Times New Roman" w:cs="Times New Roman"/>
          <w:bCs/>
          <w:sz w:val="16"/>
          <w:szCs w:val="16"/>
        </w:rPr>
      </w:pPr>
      <w:r w:rsidRPr="000E6D87">
        <w:rPr>
          <w:rFonts w:ascii="Times New Roman" w:eastAsia="Times New Roman" w:hAnsi="Times New Roman" w:cs="Times New Roman"/>
          <w:bCs/>
          <w:sz w:val="16"/>
          <w:szCs w:val="16"/>
        </w:rPr>
        <w:t>CHRIST CHURCH, OXFORD,</w:t>
      </w:r>
    </w:p>
    <w:p w:rsidR="00B13597" w:rsidRPr="000E6D87" w:rsidRDefault="00B13597" w:rsidP="00B13597">
      <w:pPr>
        <w:widowControl w:val="0"/>
        <w:kinsoku w:val="0"/>
        <w:spacing w:before="72" w:after="0" w:line="360" w:lineRule="auto"/>
        <w:jc w:val="center"/>
        <w:rPr>
          <w:rFonts w:ascii="Times New Roman" w:eastAsia="Times New Roman" w:hAnsi="Times New Roman" w:cs="Times New Roman"/>
          <w:bCs/>
          <w:sz w:val="20"/>
          <w:szCs w:val="20"/>
        </w:rPr>
      </w:pPr>
      <w:r w:rsidRPr="000E6D87">
        <w:rPr>
          <w:rFonts w:ascii="Times New Roman" w:eastAsia="Times New Roman" w:hAnsi="Times New Roman" w:cs="Times New Roman"/>
          <w:bCs/>
          <w:sz w:val="20"/>
          <w:szCs w:val="20"/>
        </w:rPr>
        <w:t>VICAR OF STRADBROOKE, SUFFOLK;</w:t>
      </w:r>
    </w:p>
    <w:p w:rsidR="00B13597" w:rsidRPr="000E6D87" w:rsidRDefault="00B13597" w:rsidP="00B13597">
      <w:pPr>
        <w:widowControl w:val="0"/>
        <w:kinsoku w:val="0"/>
        <w:spacing w:before="72" w:after="540" w:line="240" w:lineRule="auto"/>
        <w:jc w:val="center"/>
        <w:rPr>
          <w:rFonts w:ascii="Times New Roman" w:eastAsia="Times New Roman" w:hAnsi="Times New Roman" w:cs="Times New Roman"/>
          <w:i/>
          <w:iCs/>
          <w:sz w:val="16"/>
          <w:szCs w:val="16"/>
        </w:rPr>
      </w:pPr>
      <w:r w:rsidRPr="000E6D87">
        <w:rPr>
          <w:rFonts w:ascii="Times New Roman" w:eastAsia="Times New Roman" w:hAnsi="Times New Roman" w:cs="Times New Roman"/>
          <w:i/>
          <w:iCs/>
          <w:sz w:val="16"/>
          <w:szCs w:val="16"/>
        </w:rPr>
        <w:t>Author of “Home Truths,” etc.</w:t>
      </w:r>
    </w:p>
    <w:p w:rsidR="00B13597" w:rsidRPr="000E6D87" w:rsidRDefault="00B13597" w:rsidP="00B13597">
      <w:pPr>
        <w:widowControl w:val="0"/>
        <w:kinsoku w:val="0"/>
        <w:spacing w:after="684" w:line="208" w:lineRule="auto"/>
        <w:jc w:val="center"/>
        <w:rPr>
          <w:rFonts w:ascii="Times New Roman" w:eastAsia="Times New Roman" w:hAnsi="Times New Roman" w:cs="Times New Roman"/>
          <w:bCs/>
          <w:sz w:val="32"/>
          <w:szCs w:val="32"/>
        </w:rPr>
      </w:pPr>
      <w:r w:rsidRPr="000E6D87">
        <w:rPr>
          <w:rFonts w:ascii="Times New Roman" w:eastAsia="Times New Roman" w:hAnsi="Times New Roman" w:cs="Times New Roman"/>
          <w:bCs/>
          <w:sz w:val="32"/>
          <w:szCs w:val="32"/>
        </w:rPr>
        <w:t xml:space="preserve">ST. LUKE. VOL. </w:t>
      </w:r>
      <w:r w:rsidR="006F273E">
        <w:rPr>
          <w:rFonts w:ascii="Times New Roman" w:eastAsia="Times New Roman" w:hAnsi="Times New Roman" w:cs="Times New Roman"/>
          <w:bCs/>
          <w:sz w:val="32"/>
          <w:szCs w:val="32"/>
        </w:rPr>
        <w:t>I</w:t>
      </w:r>
      <w:r w:rsidRPr="000E6D87">
        <w:rPr>
          <w:rFonts w:ascii="Times New Roman" w:eastAsia="Times New Roman" w:hAnsi="Times New Roman" w:cs="Times New Roman"/>
          <w:bCs/>
          <w:sz w:val="32"/>
          <w:szCs w:val="32"/>
        </w:rPr>
        <w:t>I.</w:t>
      </w:r>
    </w:p>
    <w:p w:rsidR="00B13597" w:rsidRPr="000E6D87" w:rsidRDefault="00B13597" w:rsidP="00B13597">
      <w:pPr>
        <w:widowControl w:val="0"/>
        <w:kinsoku w:val="0"/>
        <w:spacing w:after="0"/>
        <w:jc w:val="center"/>
        <w:rPr>
          <w:rFonts w:ascii="Times New Roman" w:eastAsia="Times New Roman" w:hAnsi="Times New Roman" w:cs="Times New Roman"/>
          <w:bCs/>
          <w:sz w:val="20"/>
          <w:szCs w:val="20"/>
        </w:rPr>
      </w:pPr>
      <w:r w:rsidRPr="000E6D87">
        <w:rPr>
          <w:rFonts w:ascii="Times New Roman" w:eastAsia="Times New Roman" w:hAnsi="Times New Roman" w:cs="Times New Roman"/>
          <w:bCs/>
          <w:sz w:val="20"/>
          <w:szCs w:val="20"/>
        </w:rPr>
        <w:t>LONDON:</w:t>
      </w:r>
      <w:r w:rsidRPr="000E6D87">
        <w:rPr>
          <w:rFonts w:ascii="Times New Roman" w:eastAsia="Times New Roman" w:hAnsi="Times New Roman" w:cs="Times New Roman"/>
          <w:bCs/>
          <w:sz w:val="20"/>
          <w:szCs w:val="20"/>
        </w:rPr>
        <w:br/>
        <w:t>WILLIAM HUNT AND COMPANY, 23, HOLLES STREET.</w:t>
      </w:r>
    </w:p>
    <w:p w:rsidR="00B13597" w:rsidRPr="000E6D87" w:rsidRDefault="00B13597" w:rsidP="00B13597">
      <w:pPr>
        <w:widowControl w:val="0"/>
        <w:kinsoku w:val="0"/>
        <w:spacing w:after="0"/>
        <w:jc w:val="center"/>
        <w:rPr>
          <w:rFonts w:ascii="Times New Roman" w:eastAsia="Times New Roman" w:hAnsi="Times New Roman" w:cs="Times New Roman"/>
          <w:bCs/>
          <w:sz w:val="20"/>
          <w:szCs w:val="20"/>
        </w:rPr>
      </w:pPr>
      <w:r w:rsidRPr="000E6D87">
        <w:rPr>
          <w:rFonts w:ascii="Times New Roman" w:eastAsia="Times New Roman" w:hAnsi="Times New Roman" w:cs="Times New Roman"/>
          <w:bCs/>
          <w:sz w:val="20"/>
          <w:szCs w:val="20"/>
        </w:rPr>
        <w:t>CAVENDISH SQUARE</w:t>
      </w:r>
    </w:p>
    <w:p w:rsidR="00B13597" w:rsidRPr="000E6D87" w:rsidRDefault="00B13597" w:rsidP="00B13597">
      <w:pPr>
        <w:widowControl w:val="0"/>
        <w:kinsoku w:val="0"/>
        <w:spacing w:after="0" w:line="216" w:lineRule="auto"/>
        <w:jc w:val="center"/>
        <w:rPr>
          <w:rFonts w:ascii="Times New Roman" w:eastAsia="Times New Roman" w:hAnsi="Times New Roman" w:cs="Times New Roman"/>
          <w:bCs/>
          <w:sz w:val="18"/>
          <w:szCs w:val="18"/>
        </w:rPr>
      </w:pPr>
    </w:p>
    <w:p w:rsidR="00B13597" w:rsidRPr="000E6D87" w:rsidRDefault="00B13597" w:rsidP="00B13597">
      <w:pPr>
        <w:widowControl w:val="0"/>
        <w:kinsoku w:val="0"/>
        <w:spacing w:after="0" w:line="216" w:lineRule="auto"/>
        <w:jc w:val="center"/>
        <w:rPr>
          <w:rFonts w:ascii="Times New Roman" w:eastAsia="Times New Roman" w:hAnsi="Times New Roman" w:cs="Times New Roman"/>
          <w:bCs/>
          <w:sz w:val="18"/>
          <w:szCs w:val="18"/>
        </w:rPr>
      </w:pPr>
      <w:r w:rsidRPr="000E6D87">
        <w:rPr>
          <w:rFonts w:ascii="Times New Roman" w:eastAsia="Times New Roman" w:hAnsi="Times New Roman" w:cs="Times New Roman"/>
          <w:bCs/>
          <w:sz w:val="18"/>
          <w:szCs w:val="18"/>
        </w:rPr>
        <w:t>IPSWICH: WILLIAM HUNT, TAVERN STREET.</w:t>
      </w:r>
    </w:p>
    <w:p w:rsidR="00B13597" w:rsidRPr="000E6D87" w:rsidRDefault="00B13597" w:rsidP="00B13597">
      <w:pPr>
        <w:widowControl w:val="0"/>
        <w:kinsoku w:val="0"/>
        <w:spacing w:after="0" w:line="216" w:lineRule="auto"/>
        <w:jc w:val="center"/>
        <w:rPr>
          <w:rFonts w:ascii="Times New Roman" w:eastAsia="Times New Roman" w:hAnsi="Times New Roman" w:cs="Times New Roman"/>
          <w:bCs/>
          <w:sz w:val="18"/>
          <w:szCs w:val="18"/>
        </w:rPr>
      </w:pPr>
    </w:p>
    <w:p w:rsidR="00B13597" w:rsidRPr="000E6D87" w:rsidRDefault="00B13597" w:rsidP="00B13597">
      <w:pPr>
        <w:widowControl w:val="0"/>
        <w:kinsoku w:val="0"/>
        <w:spacing w:after="0" w:line="216" w:lineRule="auto"/>
        <w:jc w:val="center"/>
        <w:rPr>
          <w:rFonts w:ascii="Times New Roman" w:eastAsia="Times New Roman" w:hAnsi="Times New Roman" w:cs="Times New Roman"/>
          <w:bCs/>
          <w:sz w:val="18"/>
          <w:szCs w:val="18"/>
        </w:rPr>
      </w:pPr>
    </w:p>
    <w:p w:rsidR="00B13597" w:rsidRPr="000E6D87" w:rsidRDefault="00B13597" w:rsidP="00B13597">
      <w:pPr>
        <w:widowControl w:val="0"/>
        <w:kinsoku w:val="0"/>
        <w:spacing w:after="0" w:line="216" w:lineRule="auto"/>
        <w:jc w:val="center"/>
        <w:rPr>
          <w:rFonts w:ascii="Times New Roman" w:eastAsia="Times New Roman" w:hAnsi="Times New Roman" w:cs="Times New Roman"/>
          <w:bCs/>
          <w:sz w:val="18"/>
          <w:szCs w:val="18"/>
        </w:rPr>
      </w:pPr>
    </w:p>
    <w:p w:rsidR="00B13597" w:rsidRPr="000E6D87" w:rsidRDefault="00B13597" w:rsidP="00B13597">
      <w:pPr>
        <w:widowControl w:val="0"/>
        <w:kinsoku w:val="0"/>
        <w:spacing w:after="0" w:line="216" w:lineRule="auto"/>
        <w:jc w:val="center"/>
        <w:rPr>
          <w:rFonts w:ascii="Bookman Old Style" w:eastAsia="Times New Roman" w:hAnsi="Bookman Old Style" w:cs="Bookman Old Style"/>
          <w:bCs/>
          <w:sz w:val="9"/>
          <w:szCs w:val="9"/>
        </w:rPr>
      </w:pPr>
      <w:r w:rsidRPr="000E6D87">
        <w:rPr>
          <w:rFonts w:ascii="Times New Roman" w:eastAsia="Times New Roman" w:hAnsi="Times New Roman" w:cs="Times New Roman"/>
          <w:bCs/>
          <w:sz w:val="18"/>
          <w:szCs w:val="18"/>
        </w:rPr>
        <w:t>MDCCCLVIII.</w:t>
      </w:r>
      <w:r w:rsidRPr="000E6D87">
        <w:rPr>
          <w:rFonts w:ascii="Bookman Old Style" w:eastAsia="Times New Roman" w:hAnsi="Bookman Old Style" w:cs="Bookman Old Style"/>
          <w:bCs/>
          <w:sz w:val="9"/>
          <w:szCs w:val="9"/>
        </w:rPr>
        <w:br w:type="page"/>
      </w:r>
    </w:p>
    <w:p w:rsidR="0004152C" w:rsidRPr="0004152C" w:rsidRDefault="0004152C" w:rsidP="00B13597">
      <w:pPr>
        <w:widowControl w:val="0"/>
        <w:kinsoku w:val="0"/>
        <w:overflowPunct w:val="0"/>
        <w:spacing w:before="37" w:after="100"/>
        <w:jc w:val="center"/>
        <w:textAlignment w:val="baseline"/>
        <w:rPr>
          <w:rFonts w:ascii="Times New Roman" w:hAnsi="Times New Roman" w:cs="Times New Roman"/>
          <w:sz w:val="24"/>
          <w:szCs w:val="24"/>
        </w:rPr>
      </w:pPr>
      <w:r w:rsidRPr="0004152C">
        <w:rPr>
          <w:rFonts w:ascii="Times New Roman" w:hAnsi="Times New Roman" w:cs="Times New Roman"/>
          <w:sz w:val="24"/>
          <w:szCs w:val="24"/>
        </w:rPr>
        <w:lastRenderedPageBreak/>
        <w:t>LUKE XI. 1–4.</w:t>
      </w:r>
    </w:p>
    <w:p w:rsidR="0004152C" w:rsidRPr="0004152C" w:rsidRDefault="0004152C" w:rsidP="0004152C">
      <w:pPr>
        <w:widowControl w:val="0"/>
        <w:kinsoku w:val="0"/>
        <w:overflowPunct w:val="0"/>
        <w:spacing w:before="61" w:after="0" w:line="240" w:lineRule="auto"/>
        <w:ind w:firstLine="144"/>
        <w:jc w:val="both"/>
        <w:textAlignment w:val="baseline"/>
        <w:rPr>
          <w:rFonts w:ascii="Times New Roman" w:hAnsi="Times New Roman" w:cs="Times New Roman"/>
          <w:sz w:val="20"/>
          <w:szCs w:val="20"/>
        </w:rPr>
        <w:sectPr w:rsidR="0004152C" w:rsidRPr="0004152C" w:rsidSect="0004152C">
          <w:footerReference w:type="default" r:id="rId7"/>
          <w:pgSz w:w="11907" w:h="16839" w:code="9"/>
          <w:pgMar w:top="1701" w:right="2268" w:bottom="1701" w:left="2268" w:header="720" w:footer="720" w:gutter="0"/>
          <w:cols w:space="720"/>
          <w:noEndnote/>
          <w:docGrid w:linePitch="299"/>
        </w:sectPr>
      </w:pPr>
    </w:p>
    <w:p w:rsidR="0004152C" w:rsidRPr="0004152C" w:rsidRDefault="0004152C" w:rsidP="00724F33">
      <w:pPr>
        <w:widowControl w:val="0"/>
        <w:kinsoku w:val="0"/>
        <w:overflowPunct w:val="0"/>
        <w:spacing w:before="61" w:after="0" w:line="240" w:lineRule="auto"/>
        <w:ind w:firstLine="144"/>
        <w:jc w:val="both"/>
        <w:textAlignment w:val="baseline"/>
        <w:rPr>
          <w:rFonts w:ascii="Times New Roman" w:hAnsi="Times New Roman" w:cs="Times New Roman"/>
          <w:sz w:val="20"/>
          <w:szCs w:val="20"/>
        </w:rPr>
      </w:pPr>
      <w:r w:rsidRPr="0004152C">
        <w:rPr>
          <w:rFonts w:ascii="Times New Roman" w:hAnsi="Times New Roman" w:cs="Times New Roman"/>
          <w:sz w:val="20"/>
          <w:szCs w:val="20"/>
        </w:rPr>
        <w:lastRenderedPageBreak/>
        <w:t>1 And it came to pass, that, as he was praying in a certain place, when he ceased, one of his disci</w:t>
      </w:r>
      <w:r w:rsidRPr="0004152C">
        <w:rPr>
          <w:rFonts w:ascii="Times New Roman" w:hAnsi="Times New Roman" w:cs="Times New Roman"/>
          <w:sz w:val="20"/>
          <w:szCs w:val="20"/>
        </w:rPr>
        <w:softHyphen/>
        <w:t>ples said unto him, Lord, teach us to pray, as John also taught his di</w:t>
      </w:r>
      <w:r w:rsidRPr="0004152C">
        <w:rPr>
          <w:rFonts w:ascii="Times New Roman" w:hAnsi="Times New Roman" w:cs="Times New Roman"/>
          <w:sz w:val="20"/>
          <w:szCs w:val="20"/>
        </w:rPr>
        <w:t>s</w:t>
      </w:r>
      <w:r w:rsidRPr="0004152C">
        <w:rPr>
          <w:rFonts w:ascii="Times New Roman" w:hAnsi="Times New Roman" w:cs="Times New Roman"/>
          <w:sz w:val="20"/>
          <w:szCs w:val="20"/>
        </w:rPr>
        <w:t>ciples.</w:t>
      </w:r>
    </w:p>
    <w:p w:rsidR="0004152C" w:rsidRPr="0004152C" w:rsidRDefault="0004152C" w:rsidP="00724F33">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04152C">
        <w:rPr>
          <w:rFonts w:ascii="Times New Roman" w:hAnsi="Times New Roman" w:cs="Times New Roman"/>
          <w:sz w:val="20"/>
          <w:szCs w:val="20"/>
        </w:rPr>
        <w:t>2 And he said unto them, When ye pray, say, Our Father which art in heaven, Ha</w:t>
      </w:r>
      <w:r w:rsidRPr="0004152C">
        <w:rPr>
          <w:rFonts w:ascii="Times New Roman" w:hAnsi="Times New Roman" w:cs="Times New Roman"/>
          <w:sz w:val="20"/>
          <w:szCs w:val="20"/>
        </w:rPr>
        <w:t>l</w:t>
      </w:r>
      <w:r w:rsidRPr="0004152C">
        <w:rPr>
          <w:rFonts w:ascii="Times New Roman" w:hAnsi="Times New Roman" w:cs="Times New Roman"/>
          <w:sz w:val="20"/>
          <w:szCs w:val="20"/>
        </w:rPr>
        <w:lastRenderedPageBreak/>
        <w:t>lowed be thy name. Thy kingdom come. Thy will be done, as in heaven, so in earth.</w:t>
      </w:r>
    </w:p>
    <w:p w:rsidR="0004152C" w:rsidRPr="0004152C" w:rsidRDefault="0004152C" w:rsidP="00724F33">
      <w:pPr>
        <w:widowControl w:val="0"/>
        <w:kinsoku w:val="0"/>
        <w:overflowPunct w:val="0"/>
        <w:spacing w:after="0" w:line="240" w:lineRule="auto"/>
        <w:ind w:firstLine="144"/>
        <w:textAlignment w:val="baseline"/>
        <w:rPr>
          <w:rFonts w:ascii="Times New Roman" w:hAnsi="Times New Roman" w:cs="Times New Roman"/>
          <w:sz w:val="20"/>
          <w:szCs w:val="20"/>
        </w:rPr>
      </w:pPr>
      <w:r w:rsidRPr="0004152C">
        <w:rPr>
          <w:rFonts w:ascii="Times New Roman" w:hAnsi="Times New Roman" w:cs="Times New Roman"/>
          <w:sz w:val="20"/>
          <w:szCs w:val="20"/>
        </w:rPr>
        <w:t>3 Give us day by day our daily bread.</w:t>
      </w:r>
    </w:p>
    <w:p w:rsidR="0004152C" w:rsidRPr="0004152C" w:rsidRDefault="0004152C" w:rsidP="00724F33">
      <w:pPr>
        <w:widowControl w:val="0"/>
        <w:kinsoku w:val="0"/>
        <w:overflowPunct w:val="0"/>
        <w:spacing w:after="4" w:line="240" w:lineRule="auto"/>
        <w:ind w:firstLine="144"/>
        <w:jc w:val="both"/>
        <w:textAlignment w:val="baseline"/>
        <w:rPr>
          <w:rFonts w:ascii="Times New Roman" w:hAnsi="Times New Roman" w:cs="Times New Roman"/>
          <w:sz w:val="20"/>
          <w:szCs w:val="20"/>
        </w:rPr>
      </w:pPr>
      <w:r w:rsidRPr="0004152C">
        <w:rPr>
          <w:rFonts w:ascii="Times New Roman" w:hAnsi="Times New Roman" w:cs="Times New Roman"/>
          <w:sz w:val="20"/>
          <w:szCs w:val="20"/>
        </w:rPr>
        <w:t>4 And forgive us our sins; for we also fo</w:t>
      </w:r>
      <w:r w:rsidRPr="0004152C">
        <w:rPr>
          <w:rFonts w:ascii="Times New Roman" w:hAnsi="Times New Roman" w:cs="Times New Roman"/>
          <w:sz w:val="20"/>
          <w:szCs w:val="20"/>
        </w:rPr>
        <w:t>r</w:t>
      </w:r>
      <w:r w:rsidRPr="0004152C">
        <w:rPr>
          <w:rFonts w:ascii="Times New Roman" w:hAnsi="Times New Roman" w:cs="Times New Roman"/>
          <w:sz w:val="20"/>
          <w:szCs w:val="20"/>
        </w:rPr>
        <w:t>give every one that is in</w:t>
      </w:r>
      <w:r w:rsidRPr="0004152C">
        <w:rPr>
          <w:rFonts w:ascii="Times New Roman" w:hAnsi="Times New Roman" w:cs="Times New Roman"/>
          <w:sz w:val="20"/>
          <w:szCs w:val="20"/>
        </w:rPr>
        <w:softHyphen/>
        <w:t>debted to us. And lead us not into temptation; but deliver us from evil.</w:t>
      </w:r>
    </w:p>
    <w:p w:rsidR="0004152C" w:rsidRPr="0004152C" w:rsidRDefault="0004152C" w:rsidP="00724F33">
      <w:pPr>
        <w:widowControl w:val="0"/>
        <w:kinsoku w:val="0"/>
        <w:overflowPunct w:val="0"/>
        <w:spacing w:before="171" w:after="0" w:line="240" w:lineRule="auto"/>
        <w:jc w:val="both"/>
        <w:textAlignment w:val="baseline"/>
        <w:rPr>
          <w:rFonts w:ascii="Times New Roman" w:hAnsi="Times New Roman" w:cs="Times New Roman"/>
          <w:sz w:val="24"/>
          <w:szCs w:val="24"/>
        </w:rPr>
        <w:sectPr w:rsidR="0004152C" w:rsidRPr="0004152C" w:rsidSect="0004152C">
          <w:type w:val="continuous"/>
          <w:pgSz w:w="11907" w:h="16839" w:code="9"/>
          <w:pgMar w:top="1701" w:right="2268" w:bottom="1701" w:left="2268" w:header="720" w:footer="720" w:gutter="0"/>
          <w:cols w:num="2" w:sep="1" w:space="170"/>
          <w:noEndnote/>
          <w:docGrid w:linePitch="299"/>
        </w:sectPr>
      </w:pPr>
    </w:p>
    <w:p w:rsidR="0004152C" w:rsidRDefault="0004152C" w:rsidP="0004152C">
      <w:pPr>
        <w:widowControl w:val="0"/>
        <w:kinsoku w:val="0"/>
        <w:overflowPunct w:val="0"/>
        <w:spacing w:after="0"/>
        <w:jc w:val="both"/>
        <w:textAlignment w:val="baseline"/>
        <w:rPr>
          <w:rFonts w:ascii="Times New Roman" w:hAnsi="Times New Roman" w:cs="Times New Roman"/>
          <w:color w:val="000000" w:themeColor="text1"/>
          <w:sz w:val="24"/>
          <w:szCs w:val="24"/>
        </w:rPr>
      </w:pPr>
    </w:p>
    <w:p w:rsidR="0004152C" w:rsidRPr="0004152C" w:rsidRDefault="0004152C" w:rsidP="0004152C">
      <w:pPr>
        <w:widowControl w:val="0"/>
        <w:kinsoku w:val="0"/>
        <w:overflowPunct w:val="0"/>
        <w:spacing w:after="0"/>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T</w:t>
      </w:r>
      <w:r w:rsidRPr="0004152C">
        <w:rPr>
          <w:rFonts w:ascii="Times New Roman" w:hAnsi="Times New Roman" w:cs="Times New Roman"/>
          <w:color w:val="000000" w:themeColor="text1"/>
          <w:sz w:val="20"/>
          <w:szCs w:val="20"/>
        </w:rPr>
        <w:t>HESE</w:t>
      </w:r>
      <w:r w:rsidRPr="0004152C">
        <w:rPr>
          <w:rFonts w:ascii="Times New Roman" w:hAnsi="Times New Roman" w:cs="Times New Roman"/>
          <w:color w:val="000000" w:themeColor="text1"/>
          <w:sz w:val="24"/>
          <w:szCs w:val="24"/>
        </w:rPr>
        <w:t xml:space="preserve"> verses contain the prayer commonly called the Lord’s Prayer. Few passages of Scripture perhaps are so well known as this. The most benighted Roman Catholic can tell us that there is a prayer called “Pater Noster.” The most ignorant English child has heard something about “Our Father.”</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The importance of the Lord’s Prayer appears in the simple fact, that our Lord Jesus Christ delivered it twice with very slight variations. He who ne</w:t>
      </w:r>
      <w:r w:rsidRPr="0004152C">
        <w:rPr>
          <w:rFonts w:ascii="Times New Roman" w:hAnsi="Times New Roman" w:cs="Times New Roman"/>
          <w:color w:val="000000" w:themeColor="text1"/>
          <w:sz w:val="24"/>
          <w:szCs w:val="24"/>
        </w:rPr>
        <w:t>v</w:t>
      </w:r>
      <w:r w:rsidRPr="0004152C">
        <w:rPr>
          <w:rFonts w:ascii="Times New Roman" w:hAnsi="Times New Roman" w:cs="Times New Roman"/>
          <w:color w:val="000000" w:themeColor="text1"/>
          <w:sz w:val="24"/>
          <w:szCs w:val="24"/>
        </w:rPr>
        <w:t>er spake a word without good reason, has thought fit to teach us this prayer upon two distinct occasions. Twice the Lord God wrote the ten comman</w:t>
      </w:r>
      <w:r w:rsidRPr="0004152C">
        <w:rPr>
          <w:rFonts w:ascii="Times New Roman" w:hAnsi="Times New Roman" w:cs="Times New Roman"/>
          <w:color w:val="000000" w:themeColor="text1"/>
          <w:sz w:val="24"/>
          <w:szCs w:val="24"/>
        </w:rPr>
        <w:t>d</w:t>
      </w:r>
      <w:r w:rsidRPr="0004152C">
        <w:rPr>
          <w:rFonts w:ascii="Times New Roman" w:hAnsi="Times New Roman" w:cs="Times New Roman"/>
          <w:color w:val="000000" w:themeColor="text1"/>
          <w:sz w:val="24"/>
          <w:szCs w:val="24"/>
        </w:rPr>
        <w:t>ments on tables of stone. (Deut. ix. 10; x. 4.) Twice the Lord Jesus delivered the Lord’s Prayer.</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The occasion of the Lord’s Prayer being delivered a second time, in the verses before us, is full of interest. It appears that “one of the disciples “said, “Lord, teach us to pray.” The answer to that request was the well-known prayer which we are now considering. Who this “disciple “was we do not know. What he did will be remembered as long as the world stands. Happy are those who partake of his feelings, and often cry, “Lord, teach me to pray.”</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The substance of the Lord’s Prayer is a mine of spiritual treasure. To e</w:t>
      </w:r>
      <w:r w:rsidRPr="0004152C">
        <w:rPr>
          <w:rFonts w:ascii="Times New Roman" w:hAnsi="Times New Roman" w:cs="Times New Roman"/>
          <w:color w:val="000000" w:themeColor="text1"/>
          <w:sz w:val="24"/>
          <w:szCs w:val="24"/>
        </w:rPr>
        <w:t>x</w:t>
      </w:r>
      <w:r w:rsidRPr="0004152C">
        <w:rPr>
          <w:rFonts w:ascii="Times New Roman" w:hAnsi="Times New Roman" w:cs="Times New Roman"/>
          <w:color w:val="000000" w:themeColor="text1"/>
          <w:sz w:val="24"/>
          <w:szCs w:val="24"/>
        </w:rPr>
        <w:t>pound it fully in a work like this, is manifestly impossible. The prayer, on which volumes have been written, does not admit of being handled properly in a few pages. For the present it must suffice us to notice its leading div</w:t>
      </w:r>
      <w:r w:rsidRPr="0004152C">
        <w:rPr>
          <w:rFonts w:ascii="Times New Roman" w:hAnsi="Times New Roman" w:cs="Times New Roman"/>
          <w:color w:val="000000" w:themeColor="text1"/>
          <w:sz w:val="24"/>
          <w:szCs w:val="24"/>
        </w:rPr>
        <w:t>i</w:t>
      </w:r>
      <w:r w:rsidRPr="0004152C">
        <w:rPr>
          <w:rFonts w:ascii="Times New Roman" w:hAnsi="Times New Roman" w:cs="Times New Roman"/>
          <w:color w:val="000000" w:themeColor="text1"/>
          <w:sz w:val="24"/>
          <w:szCs w:val="24"/>
        </w:rPr>
        <w:t>sions, and to mark the leading trains of thought which it should sug</w:t>
      </w:r>
      <w:r w:rsidRPr="0004152C">
        <w:rPr>
          <w:rFonts w:ascii="Times New Roman" w:hAnsi="Times New Roman" w:cs="Times New Roman"/>
          <w:color w:val="000000" w:themeColor="text1"/>
          <w:sz w:val="24"/>
          <w:szCs w:val="24"/>
        </w:rPr>
        <w:softHyphen/>
        <w:t>gest to us for private meditation.</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 xml:space="preserve">The first division of the Lord’s Prayer </w:t>
      </w:r>
      <w:r w:rsidRPr="0004152C">
        <w:rPr>
          <w:rFonts w:ascii="Times New Roman" w:hAnsi="Times New Roman" w:cs="Times New Roman"/>
          <w:i/>
          <w:iCs/>
          <w:color w:val="000000" w:themeColor="text1"/>
          <w:sz w:val="24"/>
          <w:szCs w:val="24"/>
        </w:rPr>
        <w:t>respects the God whom we wo</w:t>
      </w:r>
      <w:r w:rsidRPr="0004152C">
        <w:rPr>
          <w:rFonts w:ascii="Times New Roman" w:hAnsi="Times New Roman" w:cs="Times New Roman"/>
          <w:i/>
          <w:iCs/>
          <w:color w:val="000000" w:themeColor="text1"/>
          <w:sz w:val="24"/>
          <w:szCs w:val="24"/>
        </w:rPr>
        <w:t>r</w:t>
      </w:r>
      <w:r w:rsidRPr="0004152C">
        <w:rPr>
          <w:rFonts w:ascii="Times New Roman" w:hAnsi="Times New Roman" w:cs="Times New Roman"/>
          <w:i/>
          <w:iCs/>
          <w:color w:val="000000" w:themeColor="text1"/>
          <w:sz w:val="24"/>
          <w:szCs w:val="24"/>
        </w:rPr>
        <w:t xml:space="preserve">ship. </w:t>
      </w:r>
      <w:r w:rsidRPr="0004152C">
        <w:rPr>
          <w:rFonts w:ascii="Times New Roman" w:hAnsi="Times New Roman" w:cs="Times New Roman"/>
          <w:color w:val="000000" w:themeColor="text1"/>
          <w:sz w:val="24"/>
          <w:szCs w:val="24"/>
        </w:rPr>
        <w:t>We are taught to approach him as our Father in heaven,—our Father no doubt as our Creator, but specially as our Father reconciled to us in Christ Jesus,—our Father whose dwelling is “in heaven,” and whom no temple on earth can contain. We then make mention of three great things,—our Father’s name, our Father’s kingdom, and our Father’s will.</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We are taught to pray that the name of God may be sanctified: “Hallowed be thy name.” In using these words, we do not mean that God’s name a</w:t>
      </w:r>
      <w:r w:rsidRPr="0004152C">
        <w:rPr>
          <w:rFonts w:ascii="Times New Roman" w:hAnsi="Times New Roman" w:cs="Times New Roman"/>
          <w:color w:val="000000" w:themeColor="text1"/>
          <w:sz w:val="24"/>
          <w:szCs w:val="24"/>
        </w:rPr>
        <w:t>d</w:t>
      </w:r>
      <w:r w:rsidRPr="0004152C">
        <w:rPr>
          <w:rFonts w:ascii="Times New Roman" w:hAnsi="Times New Roman" w:cs="Times New Roman"/>
          <w:color w:val="000000" w:themeColor="text1"/>
          <w:sz w:val="24"/>
          <w:szCs w:val="24"/>
        </w:rPr>
        <w:t>mits of degrees of holiness, or that any prayers of ours can make it more h</w:t>
      </w:r>
      <w:r w:rsidRPr="0004152C">
        <w:rPr>
          <w:rFonts w:ascii="Times New Roman" w:hAnsi="Times New Roman" w:cs="Times New Roman"/>
          <w:color w:val="000000" w:themeColor="text1"/>
          <w:sz w:val="24"/>
          <w:szCs w:val="24"/>
        </w:rPr>
        <w:t>o</w:t>
      </w:r>
      <w:r w:rsidRPr="0004152C">
        <w:rPr>
          <w:rFonts w:ascii="Times New Roman" w:hAnsi="Times New Roman" w:cs="Times New Roman"/>
          <w:color w:val="000000" w:themeColor="text1"/>
          <w:sz w:val="24"/>
          <w:szCs w:val="24"/>
        </w:rPr>
        <w:t>ly than it is. But we declare our hearty de</w:t>
      </w:r>
      <w:r w:rsidRPr="0004152C">
        <w:rPr>
          <w:rFonts w:ascii="Times New Roman" w:hAnsi="Times New Roman" w:cs="Times New Roman"/>
          <w:color w:val="000000" w:themeColor="text1"/>
          <w:sz w:val="24"/>
          <w:szCs w:val="24"/>
        </w:rPr>
        <w:softHyphen/>
        <w:t>sire that God’s character, and a</w:t>
      </w:r>
      <w:r w:rsidRPr="0004152C">
        <w:rPr>
          <w:rFonts w:ascii="Times New Roman" w:hAnsi="Times New Roman" w:cs="Times New Roman"/>
          <w:color w:val="000000" w:themeColor="text1"/>
          <w:sz w:val="24"/>
          <w:szCs w:val="24"/>
        </w:rPr>
        <w:t>t</w:t>
      </w:r>
      <w:r w:rsidRPr="0004152C">
        <w:rPr>
          <w:rFonts w:ascii="Times New Roman" w:hAnsi="Times New Roman" w:cs="Times New Roman"/>
          <w:color w:val="000000" w:themeColor="text1"/>
          <w:sz w:val="24"/>
          <w:szCs w:val="24"/>
        </w:rPr>
        <w:t xml:space="preserve">tributes, and perfections, may be more known, and honoured, and glorified, </w:t>
      </w:r>
      <w:r w:rsidRPr="0004152C">
        <w:rPr>
          <w:rFonts w:ascii="Times New Roman" w:hAnsi="Times New Roman" w:cs="Times New Roman"/>
          <w:color w:val="000000" w:themeColor="text1"/>
          <w:sz w:val="24"/>
          <w:szCs w:val="24"/>
        </w:rPr>
        <w:lastRenderedPageBreak/>
        <w:t>by all His intelligent creatures. In fact it is the very petition which the Lord Jesus Himself puts up on another occasion, “Father, glorify thy name.” (John xii. 28.)</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We are next taught to pray that God’s kingdom may come: “Thy kingdom come.” In so saying, we declare our desire that the usurped power of Satan may speedily be cast down, that all mankind may acknowledge God as their lawful King, and that the kingdoms of this world may become in fact, as they are in promise, the kingdoms of our God and of His Christ. ‘The final set</w:t>
      </w:r>
      <w:r w:rsidRPr="0004152C">
        <w:rPr>
          <w:rFonts w:ascii="Times New Roman" w:hAnsi="Times New Roman" w:cs="Times New Roman"/>
          <w:color w:val="000000" w:themeColor="text1"/>
          <w:sz w:val="24"/>
          <w:szCs w:val="24"/>
        </w:rPr>
        <w:softHyphen/>
        <w:t>ting up of this kingdom has been long predicted, even from the day of Adam’s fall. The whole creation groans in expectation of it. The last prayer in the Bible points to it. The canon of Scripture almost closes with the words, “Come Lord Jesus.” (Rev. xi. 15; Gen. iii. 15; Rom. viii. 22; Rev. xxii. 20.)</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We are taught, thirdly, to pray that God’s will may be done: “Thy will be done on earth as it is in heaven.” In so saying, we express our longing desire that the number of God’s converted and obedient people on earth may grea</w:t>
      </w:r>
      <w:r w:rsidRPr="0004152C">
        <w:rPr>
          <w:rFonts w:ascii="Times New Roman" w:hAnsi="Times New Roman" w:cs="Times New Roman"/>
          <w:color w:val="000000" w:themeColor="text1"/>
          <w:sz w:val="24"/>
          <w:szCs w:val="24"/>
        </w:rPr>
        <w:t>t</w:t>
      </w:r>
      <w:r w:rsidRPr="0004152C">
        <w:rPr>
          <w:rFonts w:ascii="Times New Roman" w:hAnsi="Times New Roman" w:cs="Times New Roman"/>
          <w:color w:val="000000" w:themeColor="text1"/>
          <w:sz w:val="24"/>
          <w:szCs w:val="24"/>
        </w:rPr>
        <w:t xml:space="preserve">ly increase, that His enemies who hate His laws, may be </w:t>
      </w:r>
      <w:r w:rsidR="001F54EE">
        <w:rPr>
          <w:rFonts w:ascii="Times New Roman" w:hAnsi="Times New Roman" w:cs="Times New Roman"/>
          <w:color w:val="000000" w:themeColor="text1"/>
          <w:sz w:val="24"/>
          <w:szCs w:val="24"/>
        </w:rPr>
        <w:t>di</w:t>
      </w:r>
      <w:r w:rsidRPr="0004152C">
        <w:rPr>
          <w:rFonts w:ascii="Times New Roman" w:hAnsi="Times New Roman" w:cs="Times New Roman"/>
          <w:color w:val="000000" w:themeColor="text1"/>
          <w:sz w:val="24"/>
          <w:szCs w:val="24"/>
        </w:rPr>
        <w:t>minished and brought low, and that the time may speedily arrive when all men shall do their willing service to God on earth, even as all the angels do in heaven. (Hab. ii. 14; Heb. viii. 11.)</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Such is the first division of the Lord’s Prayer. Its marvellous fulness and deep importance cannot be over</w:t>
      </w:r>
      <w:r w:rsidRPr="0004152C">
        <w:rPr>
          <w:rFonts w:ascii="Times New Roman" w:hAnsi="Times New Roman" w:cs="Times New Roman"/>
          <w:color w:val="000000" w:themeColor="text1"/>
          <w:sz w:val="24"/>
          <w:szCs w:val="24"/>
        </w:rPr>
        <w:softHyphen/>
        <w:t>rated. Blessed indeed are those Christians who have learned that God’s name is far more honourable than that of any earthly potentate,</w:t>
      </w:r>
      <w:r w:rsidR="001F54EE" w:rsidRPr="0004152C">
        <w:rPr>
          <w:rFonts w:ascii="Times New Roman" w:hAnsi="Times New Roman" w:cs="Times New Roman"/>
          <w:color w:val="000000" w:themeColor="text1"/>
          <w:sz w:val="24"/>
          <w:szCs w:val="24"/>
        </w:rPr>
        <w:t>—</w:t>
      </w:r>
      <w:r w:rsidRPr="0004152C">
        <w:rPr>
          <w:rFonts w:ascii="Times New Roman" w:hAnsi="Times New Roman" w:cs="Times New Roman"/>
          <w:color w:val="000000" w:themeColor="text1"/>
          <w:sz w:val="24"/>
          <w:szCs w:val="24"/>
        </w:rPr>
        <w:t>God’s kingdom the only kingdom that shall stand for e</w:t>
      </w:r>
      <w:r w:rsidRPr="0004152C">
        <w:rPr>
          <w:rFonts w:ascii="Times New Roman" w:hAnsi="Times New Roman" w:cs="Times New Roman"/>
          <w:color w:val="000000" w:themeColor="text1"/>
          <w:sz w:val="24"/>
          <w:szCs w:val="24"/>
        </w:rPr>
        <w:t>v</w:t>
      </w:r>
      <w:r w:rsidRPr="0004152C">
        <w:rPr>
          <w:rFonts w:ascii="Times New Roman" w:hAnsi="Times New Roman" w:cs="Times New Roman"/>
          <w:color w:val="000000" w:themeColor="text1"/>
          <w:sz w:val="24"/>
          <w:szCs w:val="24"/>
        </w:rPr>
        <w:t>er,—and God’s law the rule to which all laws ought to be conformed! The</w:t>
      </w:r>
    </w:p>
    <w:p w:rsidR="0004152C" w:rsidRPr="0004152C" w:rsidRDefault="0004152C" w:rsidP="0004152C">
      <w:pPr>
        <w:widowControl w:val="0"/>
        <w:kinsoku w:val="0"/>
        <w:overflowPunct w:val="0"/>
        <w:spacing w:after="0"/>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more these things are understood and believed in a land, the happier that land will be. The days when all ac</w:t>
      </w:r>
      <w:r w:rsidRPr="0004152C">
        <w:rPr>
          <w:rFonts w:ascii="Times New Roman" w:hAnsi="Times New Roman" w:cs="Times New Roman"/>
          <w:color w:val="000000" w:themeColor="text1"/>
          <w:sz w:val="24"/>
          <w:szCs w:val="24"/>
        </w:rPr>
        <w:softHyphen/>
        <w:t>knowledge these things will be the “days of heaven upon earth.”</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 xml:space="preserve">The second division of the Lord’s Prayer </w:t>
      </w:r>
      <w:r w:rsidRPr="0004152C">
        <w:rPr>
          <w:rFonts w:ascii="Times New Roman" w:hAnsi="Times New Roman" w:cs="Times New Roman"/>
          <w:i/>
          <w:iCs/>
          <w:color w:val="000000" w:themeColor="text1"/>
          <w:sz w:val="24"/>
          <w:szCs w:val="24"/>
        </w:rPr>
        <w:t xml:space="preserve">respects our own daily wants. </w:t>
      </w:r>
      <w:r w:rsidRPr="0004152C">
        <w:rPr>
          <w:rFonts w:ascii="Times New Roman" w:hAnsi="Times New Roman" w:cs="Times New Roman"/>
          <w:color w:val="000000" w:themeColor="text1"/>
          <w:sz w:val="24"/>
          <w:szCs w:val="24"/>
        </w:rPr>
        <w:t>We are taught to make mention of two things which we need every day. These two things are, one of them temporal, and the other spiritual. One of them is “bread.” The other is “forgiveness of sins.”</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We are taught to ask for bread: “Give us this day our daily bread.” Under this word “bread,” no doubt, is included everything which our bodies can require. We acknowledge our entire dependence upon God for life, and breath, and all things. We ask Him to take charge of us, and provide for us in all that concerns this world. It is the prayer of Solomon under another form, “Feed me with food convenient for me.” (Prov. xxx. 8.)</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 xml:space="preserve">We are taught to ask, in the next place, for forgiveness: “Forgive us our sins, for we also forgive every one that is indebted to us.” In so saying, we confess that we are fallen, guilty, and corrupt creatures, and in many things offend daily. We make no excuse for ourselves. We plead nothing in our </w:t>
      </w:r>
      <w:r w:rsidRPr="0004152C">
        <w:rPr>
          <w:rFonts w:ascii="Times New Roman" w:hAnsi="Times New Roman" w:cs="Times New Roman"/>
          <w:color w:val="000000" w:themeColor="text1"/>
          <w:sz w:val="24"/>
          <w:szCs w:val="24"/>
        </w:rPr>
        <w:lastRenderedPageBreak/>
        <w:t>own behalf. We simply ask for the free, full, gracious mercy of our Father in Christ Jesus. And we accompany the petition by the only profession which the whole Lord’s Prayer contains. We profess that we “forgive every one that is indebted to us.”</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The combined simplicity and richness of the second division of the Lord’s Prayer can never be sufficiently admired. How soon the words are spoken. And yet how much the words take in! Daily bread and daily mercy are by far the first and principal things that mortal man wants. He is the rich man who possesses them. He is the wise man who is not ashamed to pray for them every day. The child of God, no doubt, is fully justified before God, and all things are working for his good. But it is the life of true faith to a</w:t>
      </w:r>
      <w:r w:rsidRPr="0004152C">
        <w:rPr>
          <w:rFonts w:ascii="Times New Roman" w:hAnsi="Times New Roman" w:cs="Times New Roman"/>
          <w:color w:val="000000" w:themeColor="text1"/>
          <w:sz w:val="24"/>
          <w:szCs w:val="24"/>
        </w:rPr>
        <w:t>p</w:t>
      </w:r>
      <w:r w:rsidRPr="0004152C">
        <w:rPr>
          <w:rFonts w:ascii="Times New Roman" w:hAnsi="Times New Roman" w:cs="Times New Roman"/>
          <w:color w:val="000000" w:themeColor="text1"/>
          <w:sz w:val="24"/>
          <w:szCs w:val="24"/>
        </w:rPr>
        <w:t>ply daily for fresh supplies of all our wants. Though the promises are all ours, our Father likes His children to remind Him of them. Though washed, we need daily to wash our feet. (John xii. 10.)</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 xml:space="preserve">The third division of the Lord’s Prayer </w:t>
      </w:r>
      <w:r w:rsidRPr="0004152C">
        <w:rPr>
          <w:rFonts w:ascii="Times New Roman" w:hAnsi="Times New Roman" w:cs="Times New Roman"/>
          <w:i/>
          <w:iCs/>
          <w:color w:val="000000" w:themeColor="text1"/>
          <w:sz w:val="24"/>
          <w:szCs w:val="24"/>
        </w:rPr>
        <w:t xml:space="preserve">respects our daily dangers. </w:t>
      </w:r>
      <w:r w:rsidRPr="0004152C">
        <w:rPr>
          <w:rFonts w:ascii="Times New Roman" w:hAnsi="Times New Roman" w:cs="Times New Roman"/>
          <w:color w:val="000000" w:themeColor="text1"/>
          <w:sz w:val="24"/>
          <w:szCs w:val="24"/>
        </w:rPr>
        <w:t>We are taught to make mention of two things which we ought to fear every day, and which we must expect to meet with as long as we are in this world. One of these things is “temptation.” The other is “evil.”</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We are taught to pray against temptation: “Lead us not into temptation.” We do not mean by this expression that God is the author of evil, or that He tempts man to sin. (James i. 13.) But we entreat Him who orders all things in heaven and earth, and without whom nothing can happen, so to order the course of our lives, that we may not be tempted above what we can bear. We con</w:t>
      </w:r>
      <w:r w:rsidRPr="0004152C">
        <w:rPr>
          <w:rFonts w:ascii="Times New Roman" w:hAnsi="Times New Roman" w:cs="Times New Roman"/>
          <w:color w:val="000000" w:themeColor="text1"/>
          <w:sz w:val="24"/>
          <w:szCs w:val="24"/>
        </w:rPr>
        <w:softHyphen/>
        <w:t>fess our weakness and readiness to fall. We entreat our Father to preserve us from trials, or else to make a way for us to escape. We ask that our feet may be kept, and that we may not bring discredit on our profession and misery on our souls.</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We are taught, lastly, to pray against evil: “Deliver us from evil.” We i</w:t>
      </w:r>
      <w:r w:rsidRPr="0004152C">
        <w:rPr>
          <w:rFonts w:ascii="Times New Roman" w:hAnsi="Times New Roman" w:cs="Times New Roman"/>
          <w:color w:val="000000" w:themeColor="text1"/>
          <w:sz w:val="24"/>
          <w:szCs w:val="24"/>
        </w:rPr>
        <w:t>n</w:t>
      </w:r>
      <w:r w:rsidRPr="0004152C">
        <w:rPr>
          <w:rFonts w:ascii="Times New Roman" w:hAnsi="Times New Roman" w:cs="Times New Roman"/>
          <w:color w:val="000000" w:themeColor="text1"/>
          <w:sz w:val="24"/>
          <w:szCs w:val="24"/>
        </w:rPr>
        <w:t>clude under the word evil, everything that can hurt us, either in body or soul, and especially every weapon of that great author of evil, the devil. We co</w:t>
      </w:r>
      <w:r w:rsidRPr="0004152C">
        <w:rPr>
          <w:rFonts w:ascii="Times New Roman" w:hAnsi="Times New Roman" w:cs="Times New Roman"/>
          <w:color w:val="000000" w:themeColor="text1"/>
          <w:sz w:val="24"/>
          <w:szCs w:val="24"/>
        </w:rPr>
        <w:t>n</w:t>
      </w:r>
      <w:r w:rsidRPr="0004152C">
        <w:rPr>
          <w:rFonts w:ascii="Times New Roman" w:hAnsi="Times New Roman" w:cs="Times New Roman"/>
          <w:color w:val="000000" w:themeColor="text1"/>
          <w:sz w:val="24"/>
          <w:szCs w:val="24"/>
        </w:rPr>
        <w:t>fess that ever since the fall the world “lieth in the wicked one.” (1 John v. 19.) We confess that evil is in us, and about us, and near us, and on every side, and that we have no power to deliver ourselves from it. We apply to the strong for strength. We cast ourselves on Him for protection. In short, we ask what our Saviour Himself asked for us, when He said, “I pray not that thou shouldest take them out of the world, but that thou shouldest keep them from the evil.” (John xvii. 15.)</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Such is the last division of the Lord’s Prayer. In real importance it is not a whit inferior to the two other divisions, which we have already considered. It leaves man precisely in the position which he ought to occupy. It puts in his mouth the language of humility. The most dangerous state in which we can be, is not to know and feel our spiritual danger.</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lastRenderedPageBreak/>
        <w:t xml:space="preserve">And now let us use the Lord’s Prayer for the trial of our own state before God. Its words have probably passed over our lips thousands of times. But have we really felt it? —Do we really desire its petitions to be granted?—Is God really our Father?—Are we born again, and made </w:t>
      </w:r>
      <w:r w:rsidR="001F54EE">
        <w:rPr>
          <w:rFonts w:ascii="Times New Roman" w:hAnsi="Times New Roman" w:cs="Times New Roman"/>
          <w:color w:val="000000" w:themeColor="text1"/>
          <w:sz w:val="24"/>
          <w:szCs w:val="24"/>
        </w:rPr>
        <w:t>His children by faith in Christ?</w:t>
      </w:r>
      <w:r w:rsidRPr="0004152C">
        <w:rPr>
          <w:rFonts w:ascii="Times New Roman" w:hAnsi="Times New Roman" w:cs="Times New Roman"/>
          <w:color w:val="000000" w:themeColor="text1"/>
          <w:sz w:val="24"/>
          <w:szCs w:val="24"/>
        </w:rPr>
        <w:t>—Do we care much for His name and will?—Do we really wish the kingdom of God to come</w:t>
      </w:r>
      <w:r w:rsidR="006E3F10">
        <w:rPr>
          <w:rFonts w:ascii="Times New Roman" w:hAnsi="Times New Roman" w:cs="Times New Roman"/>
          <w:color w:val="000000" w:themeColor="text1"/>
          <w:sz w:val="24"/>
          <w:szCs w:val="24"/>
        </w:rPr>
        <w:t>?</w:t>
      </w:r>
      <w:r w:rsidRPr="0004152C">
        <w:rPr>
          <w:rFonts w:ascii="Times New Roman" w:hAnsi="Times New Roman" w:cs="Times New Roman"/>
          <w:color w:val="000000" w:themeColor="text1"/>
          <w:sz w:val="24"/>
          <w:szCs w:val="24"/>
        </w:rPr>
        <w:t>—Do we feel our need of daily temporal me</w:t>
      </w:r>
      <w:r w:rsidRPr="0004152C">
        <w:rPr>
          <w:rFonts w:ascii="Times New Roman" w:hAnsi="Times New Roman" w:cs="Times New Roman"/>
          <w:color w:val="000000" w:themeColor="text1"/>
          <w:sz w:val="24"/>
          <w:szCs w:val="24"/>
        </w:rPr>
        <w:t>r</w:t>
      </w:r>
      <w:r w:rsidRPr="0004152C">
        <w:rPr>
          <w:rFonts w:ascii="Times New Roman" w:hAnsi="Times New Roman" w:cs="Times New Roman"/>
          <w:color w:val="000000" w:themeColor="text1"/>
          <w:sz w:val="24"/>
          <w:szCs w:val="24"/>
        </w:rPr>
        <w:t>cies, and of daily pardon of sin</w:t>
      </w:r>
      <w:r w:rsidR="006E3F10">
        <w:rPr>
          <w:rFonts w:ascii="Times New Roman" w:hAnsi="Times New Roman" w:cs="Times New Roman"/>
          <w:color w:val="000000" w:themeColor="text1"/>
          <w:sz w:val="24"/>
          <w:szCs w:val="24"/>
        </w:rPr>
        <w:t>?</w:t>
      </w:r>
      <w:r w:rsidRPr="0004152C">
        <w:rPr>
          <w:rFonts w:ascii="Times New Roman" w:hAnsi="Times New Roman" w:cs="Times New Roman"/>
          <w:color w:val="000000" w:themeColor="text1"/>
          <w:sz w:val="24"/>
          <w:szCs w:val="24"/>
        </w:rPr>
        <w:t>—Do we fear falling into temp</w:t>
      </w:r>
      <w:r w:rsidRPr="0004152C">
        <w:rPr>
          <w:rFonts w:ascii="Times New Roman" w:hAnsi="Times New Roman" w:cs="Times New Roman"/>
          <w:color w:val="000000" w:themeColor="text1"/>
          <w:sz w:val="24"/>
          <w:szCs w:val="24"/>
        </w:rPr>
        <w:softHyphen/>
        <w:t>tation? Do we dread evil above all things?—These are serious questions. They deserve s</w:t>
      </w:r>
      <w:r w:rsidRPr="0004152C">
        <w:rPr>
          <w:rFonts w:ascii="Times New Roman" w:hAnsi="Times New Roman" w:cs="Times New Roman"/>
          <w:color w:val="000000" w:themeColor="text1"/>
          <w:sz w:val="24"/>
          <w:szCs w:val="24"/>
        </w:rPr>
        <w:t>e</w:t>
      </w:r>
      <w:r w:rsidRPr="0004152C">
        <w:rPr>
          <w:rFonts w:ascii="Times New Roman" w:hAnsi="Times New Roman" w:cs="Times New Roman"/>
          <w:color w:val="000000" w:themeColor="text1"/>
          <w:sz w:val="24"/>
          <w:szCs w:val="24"/>
        </w:rPr>
        <w:t>rious consideration.</w:t>
      </w:r>
    </w:p>
    <w:p w:rsidR="0004152C" w:rsidRPr="0004152C" w:rsidRDefault="0004152C" w:rsidP="0004152C">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04152C">
        <w:rPr>
          <w:rFonts w:ascii="Times New Roman" w:hAnsi="Times New Roman" w:cs="Times New Roman"/>
          <w:color w:val="000000" w:themeColor="text1"/>
          <w:sz w:val="24"/>
          <w:szCs w:val="24"/>
        </w:rPr>
        <w:t>Let us strive to make the Lord’s Prayer our model and pattern in all our approaches to God. Let it suggest to us the sort of things which we should pray for and pray against. Let it teach us the relative place and proportion which we should give to each subject in our prayers. The more we ponder and examine the Lord’s Prayer, the more instructive and suggestive shall we find it to be.</w:t>
      </w:r>
    </w:p>
    <w:p w:rsidR="0004152C" w:rsidRPr="0004152C" w:rsidRDefault="0004152C" w:rsidP="0004152C">
      <w:pPr>
        <w:widowControl w:val="0"/>
        <w:kinsoku w:val="0"/>
        <w:overflowPunct w:val="0"/>
        <w:spacing w:after="0"/>
        <w:jc w:val="both"/>
        <w:textAlignment w:val="baseline"/>
        <w:rPr>
          <w:rFonts w:ascii="Times New Roman" w:hAnsi="Times New Roman" w:cs="Times New Roman"/>
          <w:color w:val="000000" w:themeColor="text1"/>
          <w:sz w:val="20"/>
          <w:szCs w:val="20"/>
        </w:rPr>
      </w:pPr>
    </w:p>
    <w:p w:rsidR="0004152C" w:rsidRPr="0004152C" w:rsidRDefault="0004152C" w:rsidP="006E3F10">
      <w:pPr>
        <w:widowControl w:val="0"/>
        <w:kinsoku w:val="0"/>
        <w:overflowPunct w:val="0"/>
        <w:spacing w:before="170" w:after="0" w:line="360" w:lineRule="auto"/>
        <w:jc w:val="center"/>
        <w:textAlignment w:val="baseline"/>
        <w:rPr>
          <w:rFonts w:ascii="Times New Roman" w:hAnsi="Times New Roman" w:cs="Times New Roman"/>
          <w:sz w:val="20"/>
          <w:szCs w:val="20"/>
        </w:rPr>
      </w:pPr>
      <w:r w:rsidRPr="0004152C">
        <w:rPr>
          <w:rFonts w:ascii="Times New Roman" w:hAnsi="Times New Roman" w:cs="Times New Roman"/>
          <w:sz w:val="20"/>
          <w:szCs w:val="20"/>
        </w:rPr>
        <w:t>NOTES. LUKE XI. 1–4</w:t>
      </w:r>
    </w:p>
    <w:p w:rsidR="0004152C" w:rsidRPr="0004152C" w:rsidRDefault="0004152C" w:rsidP="009414D4">
      <w:pPr>
        <w:widowControl w:val="0"/>
        <w:kinsoku w:val="0"/>
        <w:overflowPunct w:val="0"/>
        <w:spacing w:after="60"/>
        <w:ind w:hanging="142"/>
        <w:jc w:val="both"/>
        <w:textAlignment w:val="baseline"/>
        <w:rPr>
          <w:rFonts w:ascii="Times New Roman" w:hAnsi="Times New Roman" w:cs="Times New Roman"/>
          <w:sz w:val="20"/>
          <w:szCs w:val="20"/>
        </w:rPr>
      </w:pPr>
      <w:r w:rsidRPr="0004152C">
        <w:rPr>
          <w:rFonts w:ascii="Times New Roman" w:hAnsi="Times New Roman" w:cs="Times New Roman"/>
          <w:iCs/>
          <w:sz w:val="20"/>
          <w:szCs w:val="20"/>
        </w:rPr>
        <w:t>1.</w:t>
      </w:r>
      <w:r w:rsidRPr="0004152C">
        <w:rPr>
          <w:rFonts w:ascii="Times New Roman" w:hAnsi="Times New Roman" w:cs="Times New Roman"/>
          <w:i/>
          <w:iCs/>
          <w:sz w:val="20"/>
          <w:szCs w:val="20"/>
        </w:rPr>
        <w:t>—</w:t>
      </w:r>
      <w:r w:rsidRPr="0004152C">
        <w:rPr>
          <w:rFonts w:ascii="Times New Roman" w:hAnsi="Times New Roman" w:cs="Times New Roman"/>
          <w:iCs/>
          <w:sz w:val="20"/>
          <w:szCs w:val="20"/>
        </w:rPr>
        <w:t>[</w:t>
      </w:r>
      <w:r w:rsidRPr="0004152C">
        <w:rPr>
          <w:rFonts w:ascii="Times New Roman" w:hAnsi="Times New Roman" w:cs="Times New Roman"/>
          <w:i/>
          <w:iCs/>
          <w:sz w:val="20"/>
          <w:szCs w:val="20"/>
        </w:rPr>
        <w:t>As He was praying.</w:t>
      </w:r>
      <w:r w:rsidRPr="0004152C">
        <w:rPr>
          <w:rFonts w:ascii="Times New Roman" w:hAnsi="Times New Roman" w:cs="Times New Roman"/>
          <w:iCs/>
          <w:sz w:val="20"/>
          <w:szCs w:val="20"/>
        </w:rPr>
        <w:t>]</w:t>
      </w:r>
      <w:r w:rsidRPr="0004152C">
        <w:rPr>
          <w:rFonts w:ascii="Times New Roman" w:hAnsi="Times New Roman" w:cs="Times New Roman"/>
          <w:i/>
          <w:iCs/>
          <w:sz w:val="20"/>
          <w:szCs w:val="20"/>
        </w:rPr>
        <w:t xml:space="preserve"> </w:t>
      </w:r>
      <w:r w:rsidRPr="0004152C">
        <w:rPr>
          <w:rFonts w:ascii="Times New Roman" w:hAnsi="Times New Roman" w:cs="Times New Roman"/>
          <w:sz w:val="20"/>
          <w:szCs w:val="20"/>
        </w:rPr>
        <w:t>We see in this place another instance of our Lord’s diligence in private prayer. In this respect He has left a pattern which all Christians ought to copy.</w:t>
      </w:r>
    </w:p>
    <w:p w:rsidR="0004152C" w:rsidRPr="0004152C" w:rsidRDefault="0004152C" w:rsidP="006E3F10">
      <w:pPr>
        <w:widowControl w:val="0"/>
        <w:kinsoku w:val="0"/>
        <w:overflowPunct w:val="0"/>
        <w:spacing w:after="60"/>
        <w:ind w:firstLine="216"/>
        <w:jc w:val="both"/>
        <w:textAlignment w:val="baseline"/>
        <w:rPr>
          <w:rFonts w:ascii="Times New Roman" w:hAnsi="Times New Roman" w:cs="Times New Roman"/>
          <w:sz w:val="20"/>
          <w:szCs w:val="20"/>
        </w:rPr>
      </w:pPr>
      <w:r w:rsidRPr="0004152C">
        <w:rPr>
          <w:rFonts w:ascii="Times New Roman" w:hAnsi="Times New Roman" w:cs="Times New Roman"/>
          <w:iCs/>
          <w:sz w:val="20"/>
          <w:szCs w:val="20"/>
        </w:rPr>
        <w:t>[</w:t>
      </w:r>
      <w:r w:rsidRPr="0004152C">
        <w:rPr>
          <w:rFonts w:ascii="Times New Roman" w:hAnsi="Times New Roman" w:cs="Times New Roman"/>
          <w:i/>
          <w:iCs/>
          <w:sz w:val="20"/>
          <w:szCs w:val="20"/>
        </w:rPr>
        <w:t>Teach us to pray.</w:t>
      </w:r>
      <w:r w:rsidRPr="0004152C">
        <w:rPr>
          <w:rFonts w:ascii="Times New Roman" w:hAnsi="Times New Roman" w:cs="Times New Roman"/>
          <w:iCs/>
          <w:sz w:val="20"/>
          <w:szCs w:val="20"/>
        </w:rPr>
        <w:t>]</w:t>
      </w:r>
      <w:r w:rsidRPr="0004152C">
        <w:rPr>
          <w:rFonts w:ascii="Times New Roman" w:hAnsi="Times New Roman" w:cs="Times New Roman"/>
          <w:i/>
          <w:iCs/>
          <w:sz w:val="20"/>
          <w:szCs w:val="20"/>
        </w:rPr>
        <w:t xml:space="preserve"> </w:t>
      </w:r>
      <w:r w:rsidRPr="0004152C">
        <w:rPr>
          <w:rFonts w:ascii="Times New Roman" w:hAnsi="Times New Roman" w:cs="Times New Roman"/>
          <w:sz w:val="20"/>
          <w:szCs w:val="20"/>
        </w:rPr>
        <w:t>Quesnel calls attention to the benefit which this man’s request has obtained for the whole Church of Christ:—</w:t>
      </w:r>
      <w:r w:rsidR="009414D4">
        <w:rPr>
          <w:rFonts w:ascii="Times New Roman" w:hAnsi="Times New Roman" w:cs="Times New Roman"/>
          <w:sz w:val="20"/>
          <w:szCs w:val="20"/>
        </w:rPr>
        <w:t>“</w:t>
      </w:r>
      <w:r w:rsidRPr="0004152C">
        <w:rPr>
          <w:rFonts w:ascii="Times New Roman" w:hAnsi="Times New Roman" w:cs="Times New Roman"/>
          <w:sz w:val="20"/>
          <w:szCs w:val="20"/>
        </w:rPr>
        <w:t>One single person, moved and edified by the good example of our Lord praying, conceives a love for prayer, desires to know how to pray, is sensible that of himself he is not capable of doing it, addresses himself to Christ, obtains from Him this divine pattern, procures this treasure for the rest of the disciples, and for the whole Church, and becomes the occasion of the infinite good which the prayer has pro</w:t>
      </w:r>
      <w:r w:rsidRPr="0004152C">
        <w:rPr>
          <w:rFonts w:ascii="Times New Roman" w:hAnsi="Times New Roman" w:cs="Times New Roman"/>
          <w:sz w:val="20"/>
          <w:szCs w:val="20"/>
        </w:rPr>
        <w:softHyphen/>
        <w:t>duced, and will produce to the end of the world.”</w:t>
      </w:r>
    </w:p>
    <w:p w:rsidR="0004152C" w:rsidRPr="0004152C" w:rsidRDefault="0004152C" w:rsidP="009414D4">
      <w:pPr>
        <w:widowControl w:val="0"/>
        <w:kinsoku w:val="0"/>
        <w:overflowPunct w:val="0"/>
        <w:spacing w:after="60"/>
        <w:ind w:hanging="142"/>
        <w:jc w:val="both"/>
        <w:textAlignment w:val="baseline"/>
        <w:rPr>
          <w:rFonts w:ascii="Times New Roman" w:hAnsi="Times New Roman" w:cs="Times New Roman"/>
          <w:sz w:val="20"/>
          <w:szCs w:val="20"/>
        </w:rPr>
      </w:pPr>
      <w:r w:rsidRPr="0004152C">
        <w:rPr>
          <w:rFonts w:ascii="Times New Roman" w:hAnsi="Times New Roman" w:cs="Times New Roman"/>
          <w:iCs/>
          <w:sz w:val="20"/>
          <w:szCs w:val="20"/>
        </w:rPr>
        <w:t>2.</w:t>
      </w:r>
      <w:r w:rsidRPr="0004152C">
        <w:rPr>
          <w:rFonts w:ascii="Times New Roman" w:hAnsi="Times New Roman" w:cs="Times New Roman"/>
          <w:i/>
          <w:iCs/>
          <w:sz w:val="20"/>
          <w:szCs w:val="20"/>
        </w:rPr>
        <w:t>—</w:t>
      </w:r>
      <w:r w:rsidRPr="0004152C">
        <w:rPr>
          <w:rFonts w:ascii="Times New Roman" w:hAnsi="Times New Roman" w:cs="Times New Roman"/>
          <w:iCs/>
          <w:sz w:val="20"/>
          <w:szCs w:val="20"/>
        </w:rPr>
        <w:t>[</w:t>
      </w:r>
      <w:r w:rsidRPr="0004152C">
        <w:rPr>
          <w:rFonts w:ascii="Times New Roman" w:hAnsi="Times New Roman" w:cs="Times New Roman"/>
          <w:i/>
          <w:iCs/>
          <w:sz w:val="20"/>
          <w:szCs w:val="20"/>
        </w:rPr>
        <w:t xml:space="preserve">When ye pray, </w:t>
      </w:r>
      <w:r w:rsidRPr="0004152C">
        <w:rPr>
          <w:rFonts w:ascii="Times New Roman" w:hAnsi="Times New Roman" w:cs="Times New Roman"/>
          <w:i/>
          <w:sz w:val="20"/>
          <w:szCs w:val="20"/>
        </w:rPr>
        <w:t>say</w:t>
      </w:r>
      <w:r w:rsidRPr="0004152C">
        <w:rPr>
          <w:rFonts w:ascii="Times New Roman" w:hAnsi="Times New Roman" w:cs="Times New Roman"/>
          <w:sz w:val="20"/>
          <w:szCs w:val="20"/>
        </w:rPr>
        <w:t>.] Let it be carefully noted that the Lord’s Prayer was twice deli</w:t>
      </w:r>
      <w:r w:rsidRPr="0004152C">
        <w:rPr>
          <w:rFonts w:ascii="Times New Roman" w:hAnsi="Times New Roman" w:cs="Times New Roman"/>
          <w:sz w:val="20"/>
          <w:szCs w:val="20"/>
        </w:rPr>
        <w:t>v</w:t>
      </w:r>
      <w:r w:rsidRPr="0004152C">
        <w:rPr>
          <w:rFonts w:ascii="Times New Roman" w:hAnsi="Times New Roman" w:cs="Times New Roman"/>
          <w:sz w:val="20"/>
          <w:szCs w:val="20"/>
        </w:rPr>
        <w:t xml:space="preserve">ered by our Lord, upon two distinct occasions. This accounts for the slight variations in its form, which appear on comparison.—Mede remarks, </w:t>
      </w:r>
      <w:r w:rsidR="009414D4">
        <w:rPr>
          <w:rFonts w:ascii="Times New Roman" w:hAnsi="Times New Roman" w:cs="Times New Roman"/>
          <w:sz w:val="20"/>
          <w:szCs w:val="20"/>
        </w:rPr>
        <w:t>“</w:t>
      </w:r>
      <w:r w:rsidRPr="0004152C">
        <w:rPr>
          <w:rFonts w:ascii="Times New Roman" w:hAnsi="Times New Roman" w:cs="Times New Roman"/>
          <w:sz w:val="20"/>
          <w:szCs w:val="20"/>
        </w:rPr>
        <w:t xml:space="preserve">As Joseph said to Pharaoh, the dream is doubled unto Pharaoh, because the thing is established, so the delivery of this prayer was doubled, that we may know the more </w:t>
      </w:r>
      <w:r w:rsidR="00724F33" w:rsidRPr="0004152C">
        <w:rPr>
          <w:rFonts w:ascii="Times New Roman" w:hAnsi="Times New Roman" w:cs="Times New Roman"/>
          <w:sz w:val="20"/>
          <w:szCs w:val="20"/>
        </w:rPr>
        <w:t>certainly that</w:t>
      </w:r>
      <w:r w:rsidRPr="0004152C">
        <w:rPr>
          <w:rFonts w:ascii="Times New Roman" w:hAnsi="Times New Roman" w:cs="Times New Roman"/>
          <w:sz w:val="20"/>
          <w:szCs w:val="20"/>
        </w:rPr>
        <w:t xml:space="preserve"> our Saviour intended and commanded it for a set form of prayer to His Church.”</w:t>
      </w:r>
    </w:p>
    <w:p w:rsidR="0004152C" w:rsidRPr="0004152C" w:rsidRDefault="0004152C" w:rsidP="006E3F10">
      <w:pPr>
        <w:widowControl w:val="0"/>
        <w:kinsoku w:val="0"/>
        <w:overflowPunct w:val="0"/>
        <w:spacing w:after="60"/>
        <w:ind w:firstLine="216"/>
        <w:jc w:val="both"/>
        <w:textAlignment w:val="baseline"/>
        <w:rPr>
          <w:rFonts w:ascii="Times New Roman" w:hAnsi="Times New Roman" w:cs="Times New Roman"/>
          <w:sz w:val="20"/>
          <w:szCs w:val="20"/>
        </w:rPr>
      </w:pPr>
      <w:r w:rsidRPr="0004152C">
        <w:rPr>
          <w:rFonts w:ascii="Times New Roman" w:hAnsi="Times New Roman" w:cs="Times New Roman"/>
          <w:iCs/>
          <w:sz w:val="20"/>
          <w:szCs w:val="20"/>
        </w:rPr>
        <w:t>[</w:t>
      </w:r>
      <w:r w:rsidRPr="0004152C">
        <w:rPr>
          <w:rFonts w:ascii="Times New Roman" w:hAnsi="Times New Roman" w:cs="Times New Roman"/>
          <w:i/>
          <w:iCs/>
          <w:sz w:val="20"/>
          <w:szCs w:val="20"/>
        </w:rPr>
        <w:t>Our Father.</w:t>
      </w:r>
      <w:r w:rsidRPr="0004152C">
        <w:rPr>
          <w:rFonts w:ascii="Times New Roman" w:hAnsi="Times New Roman" w:cs="Times New Roman"/>
          <w:iCs/>
          <w:sz w:val="20"/>
          <w:szCs w:val="20"/>
        </w:rPr>
        <w:t>]</w:t>
      </w:r>
      <w:r w:rsidRPr="0004152C">
        <w:rPr>
          <w:rFonts w:ascii="Times New Roman" w:hAnsi="Times New Roman" w:cs="Times New Roman"/>
          <w:i/>
          <w:iCs/>
          <w:sz w:val="20"/>
          <w:szCs w:val="20"/>
        </w:rPr>
        <w:t xml:space="preserve"> </w:t>
      </w:r>
      <w:r w:rsidRPr="0004152C">
        <w:rPr>
          <w:rFonts w:ascii="Times New Roman" w:hAnsi="Times New Roman" w:cs="Times New Roman"/>
          <w:sz w:val="20"/>
          <w:szCs w:val="20"/>
        </w:rPr>
        <w:t>Chrysostom and Augustine both remark, that to address God as “Father,” is peculiar to the New Testament dispensation, and that the Old Testament saints never use the expression.—The remark is undoubtedly true, but requires fencing with ca</w:t>
      </w:r>
      <w:r w:rsidRPr="0004152C">
        <w:rPr>
          <w:rFonts w:ascii="Times New Roman" w:hAnsi="Times New Roman" w:cs="Times New Roman"/>
          <w:sz w:val="20"/>
          <w:szCs w:val="20"/>
        </w:rPr>
        <w:t>u</w:t>
      </w:r>
      <w:r w:rsidRPr="0004152C">
        <w:rPr>
          <w:rFonts w:ascii="Times New Roman" w:hAnsi="Times New Roman" w:cs="Times New Roman"/>
          <w:sz w:val="20"/>
          <w:szCs w:val="20"/>
        </w:rPr>
        <w:t xml:space="preserve">tions.—We must be careful not to suppose that </w:t>
      </w:r>
      <w:r w:rsidR="00724F33" w:rsidRPr="0004152C">
        <w:rPr>
          <w:rFonts w:ascii="Times New Roman" w:hAnsi="Times New Roman" w:cs="Times New Roman"/>
          <w:sz w:val="20"/>
          <w:szCs w:val="20"/>
        </w:rPr>
        <w:t>the</w:t>
      </w:r>
      <w:r w:rsidRPr="0004152C">
        <w:rPr>
          <w:rFonts w:ascii="Times New Roman" w:hAnsi="Times New Roman" w:cs="Times New Roman"/>
          <w:sz w:val="20"/>
          <w:szCs w:val="20"/>
        </w:rPr>
        <w:t xml:space="preserve"> Old Testament saints were destitute of the Holy Ghost as some say, and were not born again. Their light was undoubtedly far less than ours. The way into the holiest was not made manifest. The precise manner in which God would be just and yet justify the ungodly, was not clearly understood by them. They could not therefore look up to God with that boldness and freedom which the Chri</w:t>
      </w:r>
      <w:r w:rsidRPr="0004152C">
        <w:rPr>
          <w:rFonts w:ascii="Times New Roman" w:hAnsi="Times New Roman" w:cs="Times New Roman"/>
          <w:sz w:val="20"/>
          <w:szCs w:val="20"/>
        </w:rPr>
        <w:t>s</w:t>
      </w:r>
      <w:r w:rsidRPr="0004152C">
        <w:rPr>
          <w:rFonts w:ascii="Times New Roman" w:hAnsi="Times New Roman" w:cs="Times New Roman"/>
          <w:sz w:val="20"/>
          <w:szCs w:val="20"/>
        </w:rPr>
        <w:t>tian believer can, as to a reconciled Father. But to say that God was in no sense the Father of Old Testament believers would be going much too far. He is the Father of all who are saved by Christ, and without Christ no man was ever saved.</w:t>
      </w:r>
    </w:p>
    <w:p w:rsidR="0004152C" w:rsidRPr="0004152C" w:rsidRDefault="0004152C" w:rsidP="006E3F10">
      <w:pPr>
        <w:widowControl w:val="0"/>
        <w:kinsoku w:val="0"/>
        <w:overflowPunct w:val="0"/>
        <w:spacing w:after="60"/>
        <w:ind w:firstLine="144"/>
        <w:jc w:val="both"/>
        <w:textAlignment w:val="baseline"/>
        <w:rPr>
          <w:rFonts w:ascii="Times New Roman" w:hAnsi="Times New Roman" w:cs="Times New Roman"/>
          <w:sz w:val="20"/>
          <w:szCs w:val="20"/>
        </w:rPr>
      </w:pPr>
      <w:r w:rsidRPr="0004152C">
        <w:rPr>
          <w:rFonts w:ascii="Times New Roman" w:hAnsi="Times New Roman" w:cs="Times New Roman"/>
          <w:sz w:val="20"/>
          <w:szCs w:val="20"/>
        </w:rPr>
        <w:t>The expression “Our</w:t>
      </w:r>
      <w:r w:rsidR="009414D4">
        <w:rPr>
          <w:rFonts w:ascii="Times New Roman" w:hAnsi="Times New Roman" w:cs="Times New Roman"/>
          <w:sz w:val="20"/>
          <w:szCs w:val="20"/>
        </w:rPr>
        <w:t>”</w:t>
      </w:r>
      <w:r w:rsidRPr="0004152C">
        <w:rPr>
          <w:rFonts w:ascii="Times New Roman" w:hAnsi="Times New Roman" w:cs="Times New Roman"/>
          <w:sz w:val="20"/>
          <w:szCs w:val="20"/>
        </w:rPr>
        <w:t xml:space="preserve"> in the beginning of the Lord’s prayer, should not be overlooked. It teaches believers that in all their prayers they should think of others as well as the</w:t>
      </w:r>
      <w:r w:rsidRPr="0004152C">
        <w:rPr>
          <w:rFonts w:ascii="Times New Roman" w:hAnsi="Times New Roman" w:cs="Times New Roman"/>
          <w:sz w:val="20"/>
          <w:szCs w:val="20"/>
        </w:rPr>
        <w:t>m</w:t>
      </w:r>
      <w:r w:rsidRPr="0004152C">
        <w:rPr>
          <w:rFonts w:ascii="Times New Roman" w:hAnsi="Times New Roman" w:cs="Times New Roman"/>
          <w:sz w:val="20"/>
          <w:szCs w:val="20"/>
        </w:rPr>
        <w:t>selves. They should remember all the members of Christ’s mystical body as their brethren and si</w:t>
      </w:r>
      <w:r w:rsidRPr="0004152C">
        <w:rPr>
          <w:rFonts w:ascii="Times New Roman" w:hAnsi="Times New Roman" w:cs="Times New Roman"/>
          <w:sz w:val="20"/>
          <w:szCs w:val="20"/>
        </w:rPr>
        <w:t>s</w:t>
      </w:r>
      <w:r w:rsidRPr="0004152C">
        <w:rPr>
          <w:rFonts w:ascii="Times New Roman" w:hAnsi="Times New Roman" w:cs="Times New Roman"/>
          <w:sz w:val="20"/>
          <w:szCs w:val="20"/>
        </w:rPr>
        <w:lastRenderedPageBreak/>
        <w:t>ters in the Lord.</w:t>
      </w:r>
    </w:p>
    <w:p w:rsidR="0004152C" w:rsidRPr="0004152C" w:rsidRDefault="0004152C" w:rsidP="006E3F10">
      <w:pPr>
        <w:widowControl w:val="0"/>
        <w:kinsoku w:val="0"/>
        <w:overflowPunct w:val="0"/>
        <w:spacing w:after="60"/>
        <w:ind w:firstLine="144"/>
        <w:jc w:val="both"/>
        <w:textAlignment w:val="baseline"/>
        <w:rPr>
          <w:rFonts w:ascii="Times New Roman" w:hAnsi="Times New Roman" w:cs="Times New Roman"/>
          <w:sz w:val="20"/>
          <w:szCs w:val="20"/>
        </w:rPr>
      </w:pPr>
      <w:r w:rsidRPr="0004152C">
        <w:rPr>
          <w:rFonts w:ascii="Times New Roman" w:hAnsi="Times New Roman" w:cs="Times New Roman"/>
          <w:iCs/>
          <w:sz w:val="20"/>
          <w:szCs w:val="20"/>
        </w:rPr>
        <w:t>[</w:t>
      </w:r>
      <w:r w:rsidRPr="0004152C">
        <w:rPr>
          <w:rFonts w:ascii="Times New Roman" w:hAnsi="Times New Roman" w:cs="Times New Roman"/>
          <w:i/>
          <w:iCs/>
          <w:sz w:val="20"/>
          <w:szCs w:val="20"/>
        </w:rPr>
        <w:t>Thy name.</w:t>
      </w:r>
      <w:r w:rsidRPr="0004152C">
        <w:rPr>
          <w:rFonts w:ascii="Times New Roman" w:hAnsi="Times New Roman" w:cs="Times New Roman"/>
          <w:iCs/>
          <w:sz w:val="20"/>
          <w:szCs w:val="20"/>
        </w:rPr>
        <w:t>]</w:t>
      </w:r>
      <w:r w:rsidRPr="0004152C">
        <w:rPr>
          <w:rFonts w:ascii="Times New Roman" w:hAnsi="Times New Roman" w:cs="Times New Roman"/>
          <w:i/>
          <w:iCs/>
          <w:sz w:val="20"/>
          <w:szCs w:val="20"/>
        </w:rPr>
        <w:t xml:space="preserve"> </w:t>
      </w:r>
      <w:r w:rsidRPr="0004152C">
        <w:rPr>
          <w:rFonts w:ascii="Times New Roman" w:hAnsi="Times New Roman" w:cs="Times New Roman"/>
          <w:sz w:val="20"/>
          <w:szCs w:val="20"/>
        </w:rPr>
        <w:t>To see the full meaning of this expression, we should note the many pla</w:t>
      </w:r>
      <w:r w:rsidRPr="0004152C">
        <w:rPr>
          <w:rFonts w:ascii="Times New Roman" w:hAnsi="Times New Roman" w:cs="Times New Roman"/>
          <w:sz w:val="20"/>
          <w:szCs w:val="20"/>
        </w:rPr>
        <w:t>c</w:t>
      </w:r>
      <w:r w:rsidRPr="0004152C">
        <w:rPr>
          <w:rFonts w:ascii="Times New Roman" w:hAnsi="Times New Roman" w:cs="Times New Roman"/>
          <w:sz w:val="20"/>
          <w:szCs w:val="20"/>
        </w:rPr>
        <w:t>es in which it is used in the Psalms. Such, for instance, as these, “I will declare thy name unto my brethren.” Psalm xxii. 21.—</w:t>
      </w:r>
      <w:r w:rsidR="00BE34AE">
        <w:rPr>
          <w:rFonts w:ascii="Times New Roman" w:hAnsi="Times New Roman" w:cs="Times New Roman"/>
          <w:sz w:val="20"/>
          <w:szCs w:val="20"/>
        </w:rPr>
        <w:t>“</w:t>
      </w:r>
      <w:r w:rsidRPr="0004152C">
        <w:rPr>
          <w:rFonts w:ascii="Times New Roman" w:hAnsi="Times New Roman" w:cs="Times New Roman"/>
          <w:sz w:val="20"/>
          <w:szCs w:val="20"/>
        </w:rPr>
        <w:t>They that know thy name will trust in thee.” Psalm ix. 22.—</w:t>
      </w:r>
      <w:r w:rsidR="00BE34AE">
        <w:rPr>
          <w:rFonts w:ascii="Times New Roman" w:hAnsi="Times New Roman" w:cs="Times New Roman"/>
          <w:sz w:val="20"/>
          <w:szCs w:val="20"/>
        </w:rPr>
        <w:t>“</w:t>
      </w:r>
      <w:r w:rsidRPr="0004152C">
        <w:rPr>
          <w:rFonts w:ascii="Times New Roman" w:hAnsi="Times New Roman" w:cs="Times New Roman"/>
          <w:sz w:val="20"/>
          <w:szCs w:val="20"/>
        </w:rPr>
        <w:t>I will wait on thy name.”</w:t>
      </w:r>
      <w:r w:rsidR="00BE34AE">
        <w:rPr>
          <w:rFonts w:ascii="Times New Roman" w:hAnsi="Times New Roman" w:cs="Times New Roman"/>
          <w:sz w:val="20"/>
          <w:szCs w:val="20"/>
        </w:rPr>
        <w:t xml:space="preserve"> Psalm li</w:t>
      </w:r>
      <w:r w:rsidRPr="0004152C">
        <w:rPr>
          <w:rFonts w:ascii="Times New Roman" w:hAnsi="Times New Roman" w:cs="Times New Roman"/>
          <w:sz w:val="20"/>
          <w:szCs w:val="20"/>
        </w:rPr>
        <w:t>i. 9.—</w:t>
      </w:r>
      <w:r w:rsidR="00BE34AE">
        <w:rPr>
          <w:rFonts w:ascii="Times New Roman" w:hAnsi="Times New Roman" w:cs="Times New Roman"/>
          <w:sz w:val="20"/>
          <w:szCs w:val="20"/>
        </w:rPr>
        <w:t>“</w:t>
      </w:r>
      <w:r w:rsidRPr="0004152C">
        <w:rPr>
          <w:rFonts w:ascii="Times New Roman" w:hAnsi="Times New Roman" w:cs="Times New Roman"/>
          <w:sz w:val="20"/>
          <w:szCs w:val="20"/>
        </w:rPr>
        <w:t>Unto thy name give the gl</w:t>
      </w:r>
      <w:r w:rsidRPr="0004152C">
        <w:rPr>
          <w:rFonts w:ascii="Times New Roman" w:hAnsi="Times New Roman" w:cs="Times New Roman"/>
          <w:sz w:val="20"/>
          <w:szCs w:val="20"/>
        </w:rPr>
        <w:t>o</w:t>
      </w:r>
      <w:r w:rsidRPr="0004152C">
        <w:rPr>
          <w:rFonts w:ascii="Times New Roman" w:hAnsi="Times New Roman" w:cs="Times New Roman"/>
          <w:sz w:val="20"/>
          <w:szCs w:val="20"/>
        </w:rPr>
        <w:t>ry.” Psalm cxv. 1.—The righteous shall give thanks to thy name.” Psalm cxl. 13.—In all these cases, and many more, the idea is evidently that of “God’s revealed character and attributes.”</w:t>
      </w:r>
    </w:p>
    <w:p w:rsidR="0004152C" w:rsidRPr="0004152C" w:rsidRDefault="0004152C" w:rsidP="006E3F10">
      <w:pPr>
        <w:widowControl w:val="0"/>
        <w:kinsoku w:val="0"/>
        <w:overflowPunct w:val="0"/>
        <w:spacing w:after="60"/>
        <w:ind w:firstLine="144"/>
        <w:jc w:val="both"/>
        <w:textAlignment w:val="baseline"/>
        <w:rPr>
          <w:rFonts w:ascii="Times New Roman" w:hAnsi="Times New Roman" w:cs="Times New Roman"/>
          <w:sz w:val="20"/>
          <w:szCs w:val="20"/>
        </w:rPr>
      </w:pPr>
      <w:r w:rsidRPr="0004152C">
        <w:rPr>
          <w:rFonts w:ascii="Times New Roman" w:hAnsi="Times New Roman" w:cs="Times New Roman"/>
          <w:sz w:val="20"/>
          <w:szCs w:val="20"/>
        </w:rPr>
        <w:t>[</w:t>
      </w:r>
      <w:r w:rsidRPr="0004152C">
        <w:rPr>
          <w:rFonts w:ascii="Times New Roman" w:hAnsi="Times New Roman" w:cs="Times New Roman"/>
          <w:i/>
          <w:sz w:val="20"/>
          <w:szCs w:val="20"/>
        </w:rPr>
        <w:t>Thy</w:t>
      </w:r>
      <w:r w:rsidRPr="0004152C">
        <w:rPr>
          <w:rFonts w:ascii="Times New Roman" w:hAnsi="Times New Roman" w:cs="Times New Roman"/>
          <w:sz w:val="20"/>
          <w:szCs w:val="20"/>
        </w:rPr>
        <w:t xml:space="preserve"> </w:t>
      </w:r>
      <w:r w:rsidRPr="0004152C">
        <w:rPr>
          <w:rFonts w:ascii="Times New Roman" w:hAnsi="Times New Roman" w:cs="Times New Roman"/>
          <w:i/>
          <w:iCs/>
          <w:sz w:val="20"/>
          <w:szCs w:val="20"/>
        </w:rPr>
        <w:t>kingdom.</w:t>
      </w:r>
      <w:r w:rsidRPr="0004152C">
        <w:rPr>
          <w:rFonts w:ascii="Times New Roman" w:hAnsi="Times New Roman" w:cs="Times New Roman"/>
          <w:iCs/>
          <w:sz w:val="20"/>
          <w:szCs w:val="20"/>
        </w:rPr>
        <w:t>]</w:t>
      </w:r>
      <w:r w:rsidRPr="0004152C">
        <w:rPr>
          <w:rFonts w:ascii="Times New Roman" w:hAnsi="Times New Roman" w:cs="Times New Roman"/>
          <w:i/>
          <w:iCs/>
          <w:sz w:val="20"/>
          <w:szCs w:val="20"/>
        </w:rPr>
        <w:t xml:space="preserve"> </w:t>
      </w:r>
      <w:r w:rsidRPr="0004152C">
        <w:rPr>
          <w:rFonts w:ascii="Times New Roman" w:hAnsi="Times New Roman" w:cs="Times New Roman"/>
          <w:sz w:val="20"/>
          <w:szCs w:val="20"/>
        </w:rPr>
        <w:t>The plainest and simplest sense of this word is the promised kingdom which God is one day to take to Himself over all the world, foretold by Daniel and the other prophets, when Satan shall cease to be “prince of this world,” and the millennium shall begin.</w:t>
      </w:r>
    </w:p>
    <w:p w:rsidR="0004152C" w:rsidRPr="0004152C" w:rsidRDefault="0004152C" w:rsidP="006E3F10">
      <w:pPr>
        <w:widowControl w:val="0"/>
        <w:kinsoku w:val="0"/>
        <w:overflowPunct w:val="0"/>
        <w:spacing w:after="60"/>
        <w:ind w:firstLine="144"/>
        <w:jc w:val="both"/>
        <w:textAlignment w:val="baseline"/>
        <w:rPr>
          <w:rFonts w:ascii="Times New Roman" w:hAnsi="Times New Roman" w:cs="Times New Roman"/>
          <w:sz w:val="20"/>
          <w:szCs w:val="20"/>
        </w:rPr>
      </w:pPr>
      <w:r w:rsidRPr="0004152C">
        <w:rPr>
          <w:rFonts w:ascii="Times New Roman" w:hAnsi="Times New Roman" w:cs="Times New Roman"/>
          <w:iCs/>
          <w:sz w:val="20"/>
          <w:szCs w:val="20"/>
        </w:rPr>
        <w:t>[</w:t>
      </w:r>
      <w:r w:rsidRPr="0004152C">
        <w:rPr>
          <w:rFonts w:ascii="Times New Roman" w:hAnsi="Times New Roman" w:cs="Times New Roman"/>
          <w:i/>
          <w:iCs/>
          <w:sz w:val="20"/>
          <w:szCs w:val="20"/>
        </w:rPr>
        <w:t>Thy will be done, as in heaven so in earth.</w:t>
      </w:r>
      <w:r w:rsidRPr="0004152C">
        <w:rPr>
          <w:rFonts w:ascii="Times New Roman" w:hAnsi="Times New Roman" w:cs="Times New Roman"/>
          <w:iCs/>
          <w:sz w:val="20"/>
          <w:szCs w:val="20"/>
        </w:rPr>
        <w:t>]</w:t>
      </w:r>
      <w:r w:rsidRPr="0004152C">
        <w:rPr>
          <w:rFonts w:ascii="Times New Roman" w:hAnsi="Times New Roman" w:cs="Times New Roman"/>
          <w:i/>
          <w:iCs/>
          <w:sz w:val="20"/>
          <w:szCs w:val="20"/>
        </w:rPr>
        <w:t xml:space="preserve"> </w:t>
      </w:r>
      <w:r w:rsidRPr="0004152C">
        <w:rPr>
          <w:rFonts w:ascii="Times New Roman" w:hAnsi="Times New Roman" w:cs="Times New Roman"/>
          <w:sz w:val="20"/>
          <w:szCs w:val="20"/>
        </w:rPr>
        <w:t>To see the full beauty of this prayer, we should read the description of angels, in Psalm ciii. 20, 21. Heaven is the only place now where God’s will is done perfectly, constantly, unhesitatingly, cheerfully, immediately, and without asking any questions.</w:t>
      </w:r>
    </w:p>
    <w:p w:rsidR="0004152C" w:rsidRPr="0004152C" w:rsidRDefault="0004152C" w:rsidP="009414D4">
      <w:pPr>
        <w:widowControl w:val="0"/>
        <w:kinsoku w:val="0"/>
        <w:overflowPunct w:val="0"/>
        <w:spacing w:after="60"/>
        <w:ind w:hanging="142"/>
        <w:jc w:val="both"/>
        <w:textAlignment w:val="baseline"/>
        <w:rPr>
          <w:rFonts w:ascii="Times New Roman" w:hAnsi="Times New Roman" w:cs="Times New Roman"/>
          <w:sz w:val="20"/>
          <w:szCs w:val="20"/>
        </w:rPr>
      </w:pPr>
      <w:r w:rsidRPr="0004152C">
        <w:rPr>
          <w:rFonts w:ascii="Times New Roman" w:hAnsi="Times New Roman" w:cs="Times New Roman"/>
          <w:iCs/>
          <w:sz w:val="20"/>
          <w:szCs w:val="20"/>
        </w:rPr>
        <w:t>3.</w:t>
      </w:r>
      <w:r w:rsidRPr="0004152C">
        <w:rPr>
          <w:rFonts w:ascii="Times New Roman" w:hAnsi="Times New Roman" w:cs="Times New Roman"/>
          <w:i/>
          <w:iCs/>
          <w:sz w:val="20"/>
          <w:szCs w:val="20"/>
        </w:rPr>
        <w:t>—</w:t>
      </w:r>
      <w:r w:rsidRPr="0004152C">
        <w:rPr>
          <w:rFonts w:ascii="Times New Roman" w:hAnsi="Times New Roman" w:cs="Times New Roman"/>
          <w:iCs/>
          <w:sz w:val="20"/>
          <w:szCs w:val="20"/>
        </w:rPr>
        <w:t>[</w:t>
      </w:r>
      <w:r w:rsidRPr="0004152C">
        <w:rPr>
          <w:rFonts w:ascii="Times New Roman" w:hAnsi="Times New Roman" w:cs="Times New Roman"/>
          <w:i/>
          <w:iCs/>
          <w:sz w:val="20"/>
          <w:szCs w:val="20"/>
        </w:rPr>
        <w:t>Give us day by day our daily bread.</w:t>
      </w:r>
      <w:r w:rsidRPr="0004152C">
        <w:rPr>
          <w:rFonts w:ascii="Times New Roman" w:hAnsi="Times New Roman" w:cs="Times New Roman"/>
          <w:iCs/>
          <w:sz w:val="20"/>
          <w:szCs w:val="20"/>
        </w:rPr>
        <w:t>]</w:t>
      </w:r>
      <w:r w:rsidRPr="0004152C">
        <w:rPr>
          <w:rFonts w:ascii="Times New Roman" w:hAnsi="Times New Roman" w:cs="Times New Roman"/>
          <w:i/>
          <w:iCs/>
          <w:sz w:val="20"/>
          <w:szCs w:val="20"/>
        </w:rPr>
        <w:t xml:space="preserve"> </w:t>
      </w:r>
      <w:r w:rsidRPr="0004152C">
        <w:rPr>
          <w:rFonts w:ascii="Times New Roman" w:hAnsi="Times New Roman" w:cs="Times New Roman"/>
          <w:sz w:val="20"/>
          <w:szCs w:val="20"/>
        </w:rPr>
        <w:t>The English transla</w:t>
      </w:r>
      <w:r w:rsidRPr="0004152C">
        <w:rPr>
          <w:rFonts w:ascii="Times New Roman" w:hAnsi="Times New Roman" w:cs="Times New Roman"/>
          <w:sz w:val="20"/>
          <w:szCs w:val="20"/>
        </w:rPr>
        <w:softHyphen/>
        <w:t>tion of the Greek words in this verse admits of some question. The literal sense appears to be, “Give us for the day, or day by day, the bread which is sufficient for our subsistence.”</w:t>
      </w:r>
    </w:p>
    <w:p w:rsidR="0004152C" w:rsidRPr="0004152C" w:rsidRDefault="0004152C" w:rsidP="006E3F10">
      <w:pPr>
        <w:widowControl w:val="0"/>
        <w:kinsoku w:val="0"/>
        <w:overflowPunct w:val="0"/>
        <w:spacing w:after="60"/>
        <w:ind w:firstLine="144"/>
        <w:jc w:val="both"/>
        <w:textAlignment w:val="baseline"/>
        <w:rPr>
          <w:rFonts w:ascii="Times New Roman" w:hAnsi="Times New Roman" w:cs="Times New Roman"/>
          <w:sz w:val="20"/>
          <w:szCs w:val="20"/>
        </w:rPr>
      </w:pPr>
      <w:r w:rsidRPr="0004152C">
        <w:rPr>
          <w:rFonts w:ascii="Times New Roman" w:hAnsi="Times New Roman" w:cs="Times New Roman"/>
          <w:sz w:val="20"/>
          <w:szCs w:val="20"/>
        </w:rPr>
        <w:t>The Greek word which we have rendered</w:t>
      </w:r>
      <w:r w:rsidRPr="0004152C">
        <w:rPr>
          <w:rFonts w:ascii="Times New Roman" w:hAnsi="Times New Roman" w:cs="Times New Roman"/>
          <w:sz w:val="20"/>
          <w:szCs w:val="20"/>
          <w:vertAlign w:val="superscript"/>
        </w:rPr>
        <w:t xml:space="preserve"> “</w:t>
      </w:r>
      <w:r w:rsidRPr="0004152C">
        <w:rPr>
          <w:rFonts w:ascii="Times New Roman" w:hAnsi="Times New Roman" w:cs="Times New Roman"/>
          <w:sz w:val="20"/>
          <w:szCs w:val="20"/>
        </w:rPr>
        <w:t>daily,” is only found in this place, and in Matt. vi. 11.</w:t>
      </w:r>
    </w:p>
    <w:p w:rsidR="0004152C" w:rsidRPr="0004152C" w:rsidRDefault="0004152C" w:rsidP="006E3F10">
      <w:pPr>
        <w:widowControl w:val="0"/>
        <w:kinsoku w:val="0"/>
        <w:overflowPunct w:val="0"/>
        <w:spacing w:after="60"/>
        <w:ind w:firstLine="144"/>
        <w:jc w:val="both"/>
        <w:textAlignment w:val="baseline"/>
        <w:rPr>
          <w:rFonts w:ascii="Times New Roman" w:hAnsi="Times New Roman" w:cs="Times New Roman"/>
          <w:sz w:val="20"/>
          <w:szCs w:val="20"/>
        </w:rPr>
      </w:pPr>
      <w:r w:rsidRPr="0004152C">
        <w:rPr>
          <w:rFonts w:ascii="Times New Roman" w:hAnsi="Times New Roman" w:cs="Times New Roman"/>
          <w:sz w:val="20"/>
          <w:szCs w:val="20"/>
        </w:rPr>
        <w:t>Some think that the words should be translated, “our supersubstantial bread,” understan</w:t>
      </w:r>
      <w:r w:rsidRPr="0004152C">
        <w:rPr>
          <w:rFonts w:ascii="Times New Roman" w:hAnsi="Times New Roman" w:cs="Times New Roman"/>
          <w:sz w:val="20"/>
          <w:szCs w:val="20"/>
        </w:rPr>
        <w:t>d</w:t>
      </w:r>
      <w:r w:rsidRPr="0004152C">
        <w:rPr>
          <w:rFonts w:ascii="Times New Roman" w:hAnsi="Times New Roman" w:cs="Times New Roman"/>
          <w:sz w:val="20"/>
          <w:szCs w:val="20"/>
        </w:rPr>
        <w:t>ing by it, the bread in the Lord’s Supper. This is a most unlikely and improbable sense. Even Stella, the Spanish Commentator, remarks that the Eucharist is not bread for every day.</w:t>
      </w:r>
    </w:p>
    <w:p w:rsidR="0004152C" w:rsidRPr="0004152C" w:rsidRDefault="0004152C" w:rsidP="006E3F10">
      <w:pPr>
        <w:widowControl w:val="0"/>
        <w:kinsoku w:val="0"/>
        <w:overflowPunct w:val="0"/>
        <w:spacing w:after="60"/>
        <w:ind w:firstLine="144"/>
        <w:jc w:val="both"/>
        <w:textAlignment w:val="baseline"/>
        <w:rPr>
          <w:rFonts w:ascii="Times New Roman" w:hAnsi="Times New Roman" w:cs="Times New Roman"/>
          <w:sz w:val="20"/>
          <w:szCs w:val="20"/>
        </w:rPr>
      </w:pPr>
      <w:r w:rsidRPr="0004152C">
        <w:rPr>
          <w:rFonts w:ascii="Times New Roman" w:hAnsi="Times New Roman" w:cs="Times New Roman"/>
          <w:sz w:val="20"/>
          <w:szCs w:val="20"/>
        </w:rPr>
        <w:t>Some think that the words should be rendered, “</w:t>
      </w:r>
      <w:r w:rsidR="00BE34AE">
        <w:rPr>
          <w:rFonts w:ascii="Times New Roman" w:hAnsi="Times New Roman" w:cs="Times New Roman"/>
          <w:sz w:val="20"/>
          <w:szCs w:val="20"/>
        </w:rPr>
        <w:t>Give us day by day our to</w:t>
      </w:r>
      <w:r w:rsidRPr="0004152C">
        <w:rPr>
          <w:rFonts w:ascii="Times New Roman" w:hAnsi="Times New Roman" w:cs="Times New Roman"/>
          <w:sz w:val="20"/>
          <w:szCs w:val="20"/>
        </w:rPr>
        <w:t>morrow’s bread: a future bread.” This seems a very harsh and awkward sense.</w:t>
      </w:r>
    </w:p>
    <w:p w:rsidR="0004152C" w:rsidRPr="0004152C" w:rsidRDefault="0004152C" w:rsidP="006E3F10">
      <w:pPr>
        <w:widowControl w:val="0"/>
        <w:kinsoku w:val="0"/>
        <w:overflowPunct w:val="0"/>
        <w:spacing w:after="60"/>
        <w:ind w:firstLine="144"/>
        <w:jc w:val="both"/>
        <w:textAlignment w:val="baseline"/>
        <w:rPr>
          <w:rFonts w:ascii="Times New Roman" w:hAnsi="Times New Roman" w:cs="Times New Roman"/>
          <w:sz w:val="20"/>
          <w:szCs w:val="20"/>
        </w:rPr>
      </w:pPr>
      <w:r w:rsidRPr="0004152C">
        <w:rPr>
          <w:rFonts w:ascii="Times New Roman" w:hAnsi="Times New Roman" w:cs="Times New Roman"/>
          <w:sz w:val="20"/>
          <w:szCs w:val="20"/>
        </w:rPr>
        <w:t>The true meaning appears to be that which has been already given,—</w:t>
      </w:r>
      <w:r w:rsidR="00BE34AE">
        <w:rPr>
          <w:rFonts w:ascii="Times New Roman" w:hAnsi="Times New Roman" w:cs="Times New Roman"/>
          <w:sz w:val="20"/>
          <w:szCs w:val="20"/>
        </w:rPr>
        <w:t>“</w:t>
      </w:r>
      <w:r w:rsidRPr="0004152C">
        <w:rPr>
          <w:rFonts w:ascii="Times New Roman" w:hAnsi="Times New Roman" w:cs="Times New Roman"/>
          <w:sz w:val="20"/>
          <w:szCs w:val="20"/>
        </w:rPr>
        <w:t>the bread which is convenient, or sufficient, for our daily subsistence.” This is the interpretation mai</w:t>
      </w:r>
      <w:r w:rsidRPr="0004152C">
        <w:rPr>
          <w:rFonts w:ascii="Times New Roman" w:hAnsi="Times New Roman" w:cs="Times New Roman"/>
          <w:sz w:val="20"/>
          <w:szCs w:val="20"/>
        </w:rPr>
        <w:t>n</w:t>
      </w:r>
      <w:r w:rsidRPr="0004152C">
        <w:rPr>
          <w:rFonts w:ascii="Times New Roman" w:hAnsi="Times New Roman" w:cs="Times New Roman"/>
          <w:sz w:val="20"/>
          <w:szCs w:val="20"/>
        </w:rPr>
        <w:t>tained by Chrysostom, Theophylact, and Suidas, and ably defended by Parkhurst.</w:t>
      </w:r>
    </w:p>
    <w:p w:rsidR="0004152C" w:rsidRPr="0004152C" w:rsidRDefault="0004152C" w:rsidP="009414D4">
      <w:pPr>
        <w:widowControl w:val="0"/>
        <w:kinsoku w:val="0"/>
        <w:overflowPunct w:val="0"/>
        <w:spacing w:after="60"/>
        <w:ind w:hanging="142"/>
        <w:jc w:val="both"/>
        <w:textAlignment w:val="baseline"/>
        <w:rPr>
          <w:rFonts w:ascii="Times New Roman" w:hAnsi="Times New Roman" w:cs="Times New Roman"/>
          <w:sz w:val="20"/>
          <w:szCs w:val="20"/>
        </w:rPr>
      </w:pPr>
      <w:r w:rsidRPr="0004152C">
        <w:rPr>
          <w:rFonts w:ascii="Times New Roman" w:hAnsi="Times New Roman" w:cs="Times New Roman"/>
          <w:iCs/>
          <w:sz w:val="20"/>
          <w:szCs w:val="20"/>
        </w:rPr>
        <w:t>4.</w:t>
      </w:r>
      <w:r w:rsidRPr="0004152C">
        <w:rPr>
          <w:rFonts w:ascii="Times New Roman" w:hAnsi="Times New Roman" w:cs="Times New Roman"/>
          <w:i/>
          <w:iCs/>
          <w:sz w:val="20"/>
          <w:szCs w:val="20"/>
        </w:rPr>
        <w:t>—</w:t>
      </w:r>
      <w:r w:rsidRPr="0004152C">
        <w:rPr>
          <w:rFonts w:ascii="Times New Roman" w:hAnsi="Times New Roman" w:cs="Times New Roman"/>
          <w:iCs/>
          <w:sz w:val="20"/>
          <w:szCs w:val="20"/>
        </w:rPr>
        <w:t>[</w:t>
      </w:r>
      <w:r w:rsidRPr="0004152C">
        <w:rPr>
          <w:rFonts w:ascii="Times New Roman" w:hAnsi="Times New Roman" w:cs="Times New Roman"/>
          <w:i/>
          <w:iCs/>
          <w:sz w:val="20"/>
          <w:szCs w:val="20"/>
        </w:rPr>
        <w:t>Forgive us our sins.</w:t>
      </w:r>
      <w:r w:rsidRPr="0004152C">
        <w:rPr>
          <w:rFonts w:ascii="Times New Roman" w:hAnsi="Times New Roman" w:cs="Times New Roman"/>
          <w:iCs/>
          <w:sz w:val="20"/>
          <w:szCs w:val="20"/>
        </w:rPr>
        <w:t>]</w:t>
      </w:r>
      <w:r w:rsidRPr="0004152C">
        <w:rPr>
          <w:rFonts w:ascii="Times New Roman" w:hAnsi="Times New Roman" w:cs="Times New Roman"/>
          <w:i/>
          <w:iCs/>
          <w:sz w:val="20"/>
          <w:szCs w:val="20"/>
        </w:rPr>
        <w:t xml:space="preserve"> </w:t>
      </w:r>
      <w:r w:rsidRPr="0004152C">
        <w:rPr>
          <w:rFonts w:ascii="Times New Roman" w:hAnsi="Times New Roman" w:cs="Times New Roman"/>
          <w:sz w:val="20"/>
          <w:szCs w:val="20"/>
        </w:rPr>
        <w:t>Let this expression be carefully noted. It provides an answer to those who say that the believer ought never to ask for pardon of sins. One text like this is worth a hundred arguments. The Lord Jesus bids us do it, and therefore it ought to be done.</w:t>
      </w:r>
    </w:p>
    <w:p w:rsidR="0004152C" w:rsidRPr="0004152C" w:rsidRDefault="0004152C" w:rsidP="006E3F10">
      <w:pPr>
        <w:widowControl w:val="0"/>
        <w:kinsoku w:val="0"/>
        <w:overflowPunct w:val="0"/>
        <w:spacing w:after="60"/>
        <w:ind w:right="144" w:firstLine="144"/>
        <w:jc w:val="both"/>
        <w:textAlignment w:val="baseline"/>
        <w:rPr>
          <w:rFonts w:ascii="Times New Roman" w:hAnsi="Times New Roman" w:cs="Times New Roman"/>
          <w:sz w:val="20"/>
          <w:szCs w:val="20"/>
        </w:rPr>
      </w:pPr>
      <w:r w:rsidRPr="0004152C">
        <w:rPr>
          <w:rFonts w:ascii="Times New Roman" w:hAnsi="Times New Roman" w:cs="Times New Roman"/>
          <w:sz w:val="20"/>
          <w:szCs w:val="20"/>
        </w:rPr>
        <w:t>The justification of every believer no doubt is a finished and perfect work, and one a</w:t>
      </w:r>
      <w:r w:rsidRPr="0004152C">
        <w:rPr>
          <w:rFonts w:ascii="Times New Roman" w:hAnsi="Times New Roman" w:cs="Times New Roman"/>
          <w:sz w:val="20"/>
          <w:szCs w:val="20"/>
        </w:rPr>
        <w:t>d</w:t>
      </w:r>
      <w:r w:rsidRPr="0004152C">
        <w:rPr>
          <w:rFonts w:ascii="Times New Roman" w:hAnsi="Times New Roman" w:cs="Times New Roman"/>
          <w:sz w:val="20"/>
          <w:szCs w:val="20"/>
        </w:rPr>
        <w:t>mitting of no degrees, no increase and no diminution. The moment a man believes on Christ, he is as much justified as St. Paul or St. John, and cannot be more justified if he lives to the age of Methuselah. But all this is no reason why he should not daily confess his sins, and daily seek fresh application of Christ’s blood to his conscience. In fact, it is the life of faith to do so. The words of our Lord, in another place, are very teaching: “He that is washed needeth not save to wash his feet.” (John xiii. 10.)</w:t>
      </w:r>
    </w:p>
    <w:p w:rsidR="0004152C" w:rsidRPr="0004152C" w:rsidRDefault="0004152C" w:rsidP="006E3F10">
      <w:pPr>
        <w:widowControl w:val="0"/>
        <w:kinsoku w:val="0"/>
        <w:overflowPunct w:val="0"/>
        <w:spacing w:after="60"/>
        <w:ind w:right="144" w:firstLine="144"/>
        <w:jc w:val="both"/>
        <w:textAlignment w:val="baseline"/>
        <w:rPr>
          <w:rFonts w:ascii="Times New Roman" w:hAnsi="Times New Roman" w:cs="Times New Roman"/>
          <w:sz w:val="20"/>
          <w:szCs w:val="20"/>
        </w:rPr>
      </w:pPr>
      <w:r w:rsidRPr="0004152C">
        <w:rPr>
          <w:rFonts w:ascii="Times New Roman" w:hAnsi="Times New Roman" w:cs="Times New Roman"/>
          <w:iCs/>
          <w:sz w:val="20"/>
          <w:szCs w:val="20"/>
        </w:rPr>
        <w:t>[</w:t>
      </w:r>
      <w:r w:rsidRPr="0004152C">
        <w:rPr>
          <w:rFonts w:ascii="Times New Roman" w:hAnsi="Times New Roman" w:cs="Times New Roman"/>
          <w:i/>
          <w:iCs/>
          <w:sz w:val="20"/>
          <w:szCs w:val="20"/>
        </w:rPr>
        <w:t>Indebted to us.</w:t>
      </w:r>
      <w:r w:rsidRPr="0004152C">
        <w:rPr>
          <w:rFonts w:ascii="Times New Roman" w:hAnsi="Times New Roman" w:cs="Times New Roman"/>
          <w:iCs/>
          <w:sz w:val="20"/>
          <w:szCs w:val="20"/>
        </w:rPr>
        <w:t>]</w:t>
      </w:r>
      <w:r w:rsidRPr="0004152C">
        <w:rPr>
          <w:rFonts w:ascii="Times New Roman" w:hAnsi="Times New Roman" w:cs="Times New Roman"/>
          <w:i/>
          <w:iCs/>
          <w:sz w:val="20"/>
          <w:szCs w:val="20"/>
        </w:rPr>
        <w:t xml:space="preserve"> </w:t>
      </w:r>
      <w:r w:rsidRPr="0004152C">
        <w:rPr>
          <w:rFonts w:ascii="Times New Roman" w:hAnsi="Times New Roman" w:cs="Times New Roman"/>
          <w:sz w:val="20"/>
          <w:szCs w:val="20"/>
        </w:rPr>
        <w:t>Whitby and Hammond both remark that this expression has a sense much stronger than it appears, at first sight, to bear. Hammond says, that in the Syriac language, which our Lord very probably spoke, a sinner is called “a debtor.”</w:t>
      </w:r>
    </w:p>
    <w:p w:rsidR="0004152C" w:rsidRPr="0004152C" w:rsidRDefault="0004152C" w:rsidP="006E3F10">
      <w:pPr>
        <w:widowControl w:val="0"/>
        <w:kinsoku w:val="0"/>
        <w:overflowPunct w:val="0"/>
        <w:spacing w:after="60"/>
        <w:ind w:right="144" w:firstLine="144"/>
        <w:jc w:val="both"/>
        <w:textAlignment w:val="baseline"/>
        <w:rPr>
          <w:rFonts w:ascii="Times New Roman" w:hAnsi="Times New Roman" w:cs="Times New Roman"/>
          <w:sz w:val="20"/>
          <w:szCs w:val="20"/>
        </w:rPr>
      </w:pPr>
      <w:r w:rsidRPr="0004152C">
        <w:rPr>
          <w:rFonts w:ascii="Times New Roman" w:hAnsi="Times New Roman" w:cs="Times New Roman"/>
          <w:sz w:val="20"/>
          <w:szCs w:val="20"/>
        </w:rPr>
        <w:t>Let it not be forgotten that every unforgiving and implacable man, who uses the Lord’s Prayer, is practically praying that his own sin may not be forgiven at all. He is professing a lie.</w:t>
      </w:r>
    </w:p>
    <w:p w:rsidR="0004152C" w:rsidRPr="0004152C" w:rsidRDefault="0004152C" w:rsidP="006E3F10">
      <w:pPr>
        <w:widowControl w:val="0"/>
        <w:kinsoku w:val="0"/>
        <w:overflowPunct w:val="0"/>
        <w:spacing w:after="60"/>
        <w:ind w:right="144" w:firstLine="144"/>
        <w:jc w:val="both"/>
        <w:textAlignment w:val="baseline"/>
        <w:rPr>
          <w:rFonts w:ascii="Times New Roman" w:hAnsi="Times New Roman" w:cs="Times New Roman"/>
          <w:sz w:val="20"/>
          <w:szCs w:val="20"/>
        </w:rPr>
      </w:pPr>
      <w:r w:rsidRPr="0004152C">
        <w:rPr>
          <w:rFonts w:ascii="Times New Roman" w:hAnsi="Times New Roman" w:cs="Times New Roman"/>
          <w:iCs/>
          <w:sz w:val="20"/>
          <w:szCs w:val="20"/>
        </w:rPr>
        <w:t>[</w:t>
      </w:r>
      <w:r w:rsidRPr="0004152C">
        <w:rPr>
          <w:rFonts w:ascii="Times New Roman" w:hAnsi="Times New Roman" w:cs="Times New Roman"/>
          <w:i/>
          <w:iCs/>
          <w:sz w:val="20"/>
          <w:szCs w:val="20"/>
        </w:rPr>
        <w:t>Lead us.</w:t>
      </w:r>
      <w:r w:rsidRPr="0004152C">
        <w:rPr>
          <w:rFonts w:ascii="Times New Roman" w:hAnsi="Times New Roman" w:cs="Times New Roman"/>
          <w:iCs/>
          <w:sz w:val="20"/>
          <w:szCs w:val="20"/>
        </w:rPr>
        <w:t>]</w:t>
      </w:r>
      <w:r w:rsidRPr="0004152C">
        <w:rPr>
          <w:rFonts w:ascii="Times New Roman" w:hAnsi="Times New Roman" w:cs="Times New Roman"/>
          <w:i/>
          <w:iCs/>
          <w:sz w:val="20"/>
          <w:szCs w:val="20"/>
        </w:rPr>
        <w:t xml:space="preserve"> </w:t>
      </w:r>
      <w:r w:rsidRPr="0004152C">
        <w:rPr>
          <w:rFonts w:ascii="Times New Roman" w:hAnsi="Times New Roman" w:cs="Times New Roman"/>
          <w:sz w:val="20"/>
          <w:szCs w:val="20"/>
        </w:rPr>
        <w:t>The Greek word rendered “lead</w:t>
      </w:r>
      <w:r w:rsidR="00BE34AE">
        <w:rPr>
          <w:rFonts w:ascii="Times New Roman" w:hAnsi="Times New Roman" w:cs="Times New Roman"/>
          <w:sz w:val="20"/>
          <w:szCs w:val="20"/>
        </w:rPr>
        <w:t xml:space="preserve">” </w:t>
      </w:r>
      <w:r w:rsidRPr="0004152C">
        <w:rPr>
          <w:rFonts w:ascii="Times New Roman" w:hAnsi="Times New Roman" w:cs="Times New Roman"/>
          <w:sz w:val="20"/>
          <w:szCs w:val="20"/>
        </w:rPr>
        <w:t>is only used seven times in the New Test</w:t>
      </w:r>
      <w:r w:rsidRPr="0004152C">
        <w:rPr>
          <w:rFonts w:ascii="Times New Roman" w:hAnsi="Times New Roman" w:cs="Times New Roman"/>
          <w:sz w:val="20"/>
          <w:szCs w:val="20"/>
        </w:rPr>
        <w:t>a</w:t>
      </w:r>
      <w:r w:rsidRPr="0004152C">
        <w:rPr>
          <w:rFonts w:ascii="Times New Roman" w:hAnsi="Times New Roman" w:cs="Times New Roman"/>
          <w:sz w:val="20"/>
          <w:szCs w:val="20"/>
        </w:rPr>
        <w:t xml:space="preserve">ment. Excepting in the Lord’s Prayer, our translators have always rendered it “bring into.” </w:t>
      </w:r>
      <w:r w:rsidRPr="0004152C">
        <w:rPr>
          <w:rFonts w:ascii="Times New Roman" w:hAnsi="Times New Roman" w:cs="Times New Roman"/>
          <w:sz w:val="20"/>
          <w:szCs w:val="20"/>
        </w:rPr>
        <w:lastRenderedPageBreak/>
        <w:t>(Luke v. 18, 19; Acts xvii. 20; 1 Tim. vi. 7; Heb. xiii. 11.)</w:t>
      </w:r>
    </w:p>
    <w:p w:rsidR="0004152C" w:rsidRPr="0004152C" w:rsidRDefault="0004152C" w:rsidP="006E3F10">
      <w:pPr>
        <w:widowControl w:val="0"/>
        <w:kinsoku w:val="0"/>
        <w:overflowPunct w:val="0"/>
        <w:spacing w:after="60"/>
        <w:ind w:right="144" w:firstLine="144"/>
        <w:jc w:val="both"/>
        <w:textAlignment w:val="baseline"/>
        <w:rPr>
          <w:rFonts w:ascii="Times New Roman" w:hAnsi="Times New Roman" w:cs="Times New Roman"/>
          <w:sz w:val="20"/>
          <w:szCs w:val="20"/>
        </w:rPr>
      </w:pPr>
      <w:r w:rsidRPr="0004152C">
        <w:rPr>
          <w:rFonts w:ascii="Times New Roman" w:hAnsi="Times New Roman" w:cs="Times New Roman"/>
          <w:iCs/>
          <w:sz w:val="20"/>
          <w:szCs w:val="20"/>
        </w:rPr>
        <w:t>[</w:t>
      </w:r>
      <w:r w:rsidRPr="0004152C">
        <w:rPr>
          <w:rFonts w:ascii="Times New Roman" w:hAnsi="Times New Roman" w:cs="Times New Roman"/>
          <w:i/>
          <w:iCs/>
          <w:sz w:val="20"/>
          <w:szCs w:val="20"/>
        </w:rPr>
        <w:t>From evil.</w:t>
      </w:r>
      <w:r w:rsidRPr="0004152C">
        <w:rPr>
          <w:rFonts w:ascii="Times New Roman" w:hAnsi="Times New Roman" w:cs="Times New Roman"/>
          <w:iCs/>
          <w:sz w:val="20"/>
          <w:szCs w:val="20"/>
        </w:rPr>
        <w:t>]</w:t>
      </w:r>
      <w:r w:rsidRPr="0004152C">
        <w:rPr>
          <w:rFonts w:ascii="Times New Roman" w:hAnsi="Times New Roman" w:cs="Times New Roman"/>
          <w:i/>
          <w:iCs/>
          <w:sz w:val="20"/>
          <w:szCs w:val="20"/>
        </w:rPr>
        <w:t xml:space="preserve"> </w:t>
      </w:r>
      <w:r w:rsidRPr="0004152C">
        <w:rPr>
          <w:rFonts w:ascii="Times New Roman" w:hAnsi="Times New Roman" w:cs="Times New Roman"/>
          <w:sz w:val="20"/>
          <w:szCs w:val="20"/>
        </w:rPr>
        <w:t>The words so translated might have been rendered, with equal correc</w:t>
      </w:r>
      <w:r w:rsidRPr="0004152C">
        <w:rPr>
          <w:rFonts w:ascii="Times New Roman" w:hAnsi="Times New Roman" w:cs="Times New Roman"/>
          <w:sz w:val="20"/>
          <w:szCs w:val="20"/>
        </w:rPr>
        <w:t>t</w:t>
      </w:r>
      <w:r w:rsidRPr="0004152C">
        <w:rPr>
          <w:rFonts w:ascii="Times New Roman" w:hAnsi="Times New Roman" w:cs="Times New Roman"/>
          <w:sz w:val="20"/>
          <w:szCs w:val="20"/>
        </w:rPr>
        <w:t>ness, “the evil one:” that is, “the devil.” They are so rendered in Matt. xiii. 19, and xiii. 38, and 1 John ii. 13, 14, and 1 John iii. 12, and v. 18.</w:t>
      </w:r>
    </w:p>
    <w:p w:rsidR="0004152C" w:rsidRPr="0004152C" w:rsidRDefault="0004152C" w:rsidP="006E3F10">
      <w:pPr>
        <w:widowControl w:val="0"/>
        <w:kinsoku w:val="0"/>
        <w:overflowPunct w:val="0"/>
        <w:spacing w:after="60"/>
        <w:ind w:right="144" w:firstLine="144"/>
        <w:jc w:val="both"/>
        <w:textAlignment w:val="baseline"/>
        <w:rPr>
          <w:rFonts w:ascii="Times New Roman" w:hAnsi="Times New Roman" w:cs="Times New Roman"/>
          <w:sz w:val="20"/>
          <w:szCs w:val="20"/>
        </w:rPr>
      </w:pPr>
      <w:r w:rsidRPr="0004152C">
        <w:rPr>
          <w:rFonts w:ascii="Times New Roman" w:hAnsi="Times New Roman" w:cs="Times New Roman"/>
          <w:sz w:val="20"/>
          <w:szCs w:val="20"/>
        </w:rPr>
        <w:t>I cannot leave the subject of the Lord’s Prayer without remarking that those who pr</w:t>
      </w:r>
      <w:r w:rsidRPr="0004152C">
        <w:rPr>
          <w:rFonts w:ascii="Times New Roman" w:hAnsi="Times New Roman" w:cs="Times New Roman"/>
          <w:sz w:val="20"/>
          <w:szCs w:val="20"/>
        </w:rPr>
        <w:t>o</w:t>
      </w:r>
      <w:r w:rsidRPr="0004152C">
        <w:rPr>
          <w:rFonts w:ascii="Times New Roman" w:hAnsi="Times New Roman" w:cs="Times New Roman"/>
          <w:sz w:val="20"/>
          <w:szCs w:val="20"/>
        </w:rPr>
        <w:t>fess to believe in an “unanimous consent of the Fathers</w:t>
      </w:r>
      <w:r w:rsidR="00BE34AE">
        <w:rPr>
          <w:rFonts w:ascii="Times New Roman" w:hAnsi="Times New Roman" w:cs="Times New Roman"/>
          <w:sz w:val="20"/>
          <w:szCs w:val="20"/>
        </w:rPr>
        <w:t>”</w:t>
      </w:r>
      <w:r w:rsidRPr="0004152C">
        <w:rPr>
          <w:rFonts w:ascii="Times New Roman" w:hAnsi="Times New Roman" w:cs="Times New Roman"/>
          <w:sz w:val="20"/>
          <w:szCs w:val="20"/>
        </w:rPr>
        <w:t xml:space="preserve"> in the interpretation of Scri</w:t>
      </w:r>
      <w:r w:rsidRPr="0004152C">
        <w:rPr>
          <w:rFonts w:ascii="Times New Roman" w:hAnsi="Times New Roman" w:cs="Times New Roman"/>
          <w:sz w:val="20"/>
          <w:szCs w:val="20"/>
        </w:rPr>
        <w:t>p</w:t>
      </w:r>
      <w:r w:rsidRPr="0004152C">
        <w:rPr>
          <w:rFonts w:ascii="Times New Roman" w:hAnsi="Times New Roman" w:cs="Times New Roman"/>
          <w:sz w:val="20"/>
          <w:szCs w:val="20"/>
        </w:rPr>
        <w:t>ture, would do well to observe the exceedingly various senses which the Fathers attach to the several clauses of the Lord’s Prayer. No man can investigate this point without discove</w:t>
      </w:r>
      <w:r w:rsidRPr="0004152C">
        <w:rPr>
          <w:rFonts w:ascii="Times New Roman" w:hAnsi="Times New Roman" w:cs="Times New Roman"/>
          <w:sz w:val="20"/>
          <w:szCs w:val="20"/>
        </w:rPr>
        <w:t>r</w:t>
      </w:r>
      <w:r w:rsidRPr="0004152C">
        <w:rPr>
          <w:rFonts w:ascii="Times New Roman" w:hAnsi="Times New Roman" w:cs="Times New Roman"/>
          <w:sz w:val="20"/>
          <w:szCs w:val="20"/>
        </w:rPr>
        <w:t xml:space="preserve">ing that the Fathers are no more agreed among themselves as to the meaning of Scripture, than Gill and A. Clarke, or Thomas Scott and Mant. A summary of various interpretations of the Lord’s Prayer by the Fathers will be found in </w:t>
      </w:r>
      <w:bookmarkStart w:id="0" w:name="_GoBack"/>
      <w:r w:rsidRPr="0004152C">
        <w:rPr>
          <w:rFonts w:ascii="Times New Roman" w:hAnsi="Times New Roman" w:cs="Times New Roman"/>
          <w:sz w:val="20"/>
          <w:szCs w:val="20"/>
        </w:rPr>
        <w:t>Cumming’s Lectures for the Times</w:t>
      </w:r>
      <w:bookmarkEnd w:id="0"/>
      <w:r w:rsidRPr="0004152C">
        <w:rPr>
          <w:rFonts w:ascii="Times New Roman" w:hAnsi="Times New Roman" w:cs="Times New Roman"/>
          <w:sz w:val="20"/>
          <w:szCs w:val="20"/>
        </w:rPr>
        <w:t>. (Edit. 1845, p. 174.)</w:t>
      </w:r>
    </w:p>
    <w:p w:rsidR="0001125C" w:rsidRPr="0004152C" w:rsidRDefault="0001125C">
      <w:pPr>
        <w:rPr>
          <w:rFonts w:ascii="Times New Roman" w:hAnsi="Times New Roman" w:cs="Times New Roman"/>
        </w:rPr>
      </w:pPr>
    </w:p>
    <w:sectPr w:rsidR="0001125C" w:rsidRPr="0004152C" w:rsidSect="0004152C">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7F" w:rsidRDefault="0014017F" w:rsidP="0004152C">
      <w:pPr>
        <w:spacing w:after="0" w:line="240" w:lineRule="auto"/>
      </w:pPr>
      <w:r>
        <w:separator/>
      </w:r>
    </w:p>
  </w:endnote>
  <w:endnote w:type="continuationSeparator" w:id="0">
    <w:p w:rsidR="0014017F" w:rsidRDefault="0014017F" w:rsidP="0004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03754"/>
      <w:docPartObj>
        <w:docPartGallery w:val="Page Numbers (Bottom of Page)"/>
        <w:docPartUnique/>
      </w:docPartObj>
    </w:sdtPr>
    <w:sdtEndPr>
      <w:rPr>
        <w:noProof/>
      </w:rPr>
    </w:sdtEndPr>
    <w:sdtContent>
      <w:p w:rsidR="0004152C" w:rsidRDefault="0004152C">
        <w:pPr>
          <w:pStyle w:val="Footer"/>
          <w:jc w:val="center"/>
        </w:pPr>
        <w:r>
          <w:fldChar w:fldCharType="begin"/>
        </w:r>
        <w:r>
          <w:instrText xml:space="preserve"> PAGE   \* MERGEFORMAT </w:instrText>
        </w:r>
        <w:r>
          <w:fldChar w:fldCharType="separate"/>
        </w:r>
        <w:r w:rsidR="00CC6325">
          <w:rPr>
            <w:noProof/>
          </w:rPr>
          <w:t>2</w:t>
        </w:r>
        <w:r>
          <w:rPr>
            <w:noProof/>
          </w:rPr>
          <w:fldChar w:fldCharType="end"/>
        </w:r>
      </w:p>
    </w:sdtContent>
  </w:sdt>
  <w:p w:rsidR="0004152C" w:rsidRDefault="00041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7F" w:rsidRDefault="0014017F" w:rsidP="0004152C">
      <w:pPr>
        <w:spacing w:after="0" w:line="240" w:lineRule="auto"/>
      </w:pPr>
      <w:r>
        <w:separator/>
      </w:r>
    </w:p>
  </w:footnote>
  <w:footnote w:type="continuationSeparator" w:id="0">
    <w:p w:rsidR="0014017F" w:rsidRDefault="0014017F" w:rsidP="00041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2C"/>
    <w:rsid w:val="0001125C"/>
    <w:rsid w:val="0004152C"/>
    <w:rsid w:val="0014017F"/>
    <w:rsid w:val="001F54EE"/>
    <w:rsid w:val="006E3F10"/>
    <w:rsid w:val="006F273E"/>
    <w:rsid w:val="00724F33"/>
    <w:rsid w:val="009414D4"/>
    <w:rsid w:val="00992153"/>
    <w:rsid w:val="009C1949"/>
    <w:rsid w:val="00B13597"/>
    <w:rsid w:val="00BE34AE"/>
    <w:rsid w:val="00CC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2C"/>
  </w:style>
  <w:style w:type="paragraph" w:styleId="Footer">
    <w:name w:val="footer"/>
    <w:basedOn w:val="Normal"/>
    <w:link w:val="FooterChar"/>
    <w:uiPriority w:val="99"/>
    <w:unhideWhenUsed/>
    <w:rsid w:val="0004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2C"/>
  </w:style>
  <w:style w:type="paragraph" w:styleId="Footer">
    <w:name w:val="footer"/>
    <w:basedOn w:val="Normal"/>
    <w:link w:val="FooterChar"/>
    <w:uiPriority w:val="99"/>
    <w:unhideWhenUsed/>
    <w:rsid w:val="0004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2013-10-10T14:34:00Z</dcterms:created>
  <dcterms:modified xsi:type="dcterms:W3CDTF">2013-10-10T14:34:00Z</dcterms:modified>
</cp:coreProperties>
</file>