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3" w:rsidRPr="00736E23" w:rsidRDefault="00736E23" w:rsidP="00736E23">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736E23" w:rsidRPr="00736E23" w:rsidRDefault="00736E23" w:rsidP="00736E23">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736E23" w:rsidRPr="00736E23" w:rsidRDefault="00736E23" w:rsidP="00736E23">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736E23" w:rsidRPr="00736E23" w:rsidRDefault="00736E23" w:rsidP="00736E23">
      <w:pPr>
        <w:widowControl w:val="0"/>
        <w:kinsoku w:val="0"/>
        <w:spacing w:line="480" w:lineRule="auto"/>
        <w:ind w:firstLine="0"/>
        <w:jc w:val="center"/>
        <w:rPr>
          <w:rFonts w:eastAsia="Times New Roman" w:cs="Times New Roman"/>
          <w:bCs/>
          <w:sz w:val="20"/>
          <w:szCs w:val="20"/>
        </w:rPr>
      </w:pPr>
    </w:p>
    <w:p w:rsidR="00736E23" w:rsidRPr="00736E23" w:rsidRDefault="00736E23" w:rsidP="00736E23">
      <w:pPr>
        <w:widowControl w:val="0"/>
        <w:kinsoku w:val="0"/>
        <w:spacing w:line="480" w:lineRule="auto"/>
        <w:ind w:firstLine="0"/>
        <w:jc w:val="center"/>
        <w:rPr>
          <w:rFonts w:eastAsia="Times New Roman" w:cs="Times New Roman"/>
          <w:bCs/>
          <w:sz w:val="20"/>
          <w:szCs w:val="20"/>
        </w:rPr>
      </w:pPr>
    </w:p>
    <w:p w:rsidR="00736E23" w:rsidRPr="00736E23" w:rsidRDefault="00736E23" w:rsidP="00736E23">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736E23" w:rsidRPr="00736E23" w:rsidRDefault="00736E23" w:rsidP="00736E23">
      <w:pPr>
        <w:widowControl w:val="0"/>
        <w:kinsoku w:val="0"/>
        <w:spacing w:before="288"/>
        <w:ind w:firstLine="0"/>
        <w:jc w:val="center"/>
        <w:rPr>
          <w:rFonts w:eastAsia="Times New Roman" w:cs="Times New Roman"/>
          <w:sz w:val="33"/>
          <w:szCs w:val="33"/>
        </w:rPr>
      </w:pPr>
    </w:p>
    <w:p w:rsidR="00736E23" w:rsidRPr="00736E23" w:rsidRDefault="00736E23" w:rsidP="00736E23">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736E23" w:rsidRPr="00736E23" w:rsidRDefault="00736E23" w:rsidP="00736E23">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736E23" w:rsidRPr="00736E23" w:rsidRDefault="00736E23" w:rsidP="00736E23">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736E23" w:rsidRPr="00736E23" w:rsidRDefault="00736E23" w:rsidP="00736E23">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736E23" w:rsidRPr="00736E23" w:rsidRDefault="00736E23" w:rsidP="00736E23">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736E23" w:rsidRPr="00736E23" w:rsidRDefault="00736E23" w:rsidP="00736E23">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736E23" w:rsidRPr="00736E23" w:rsidRDefault="00736E23" w:rsidP="00736E23">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736E23" w:rsidRPr="00736E23" w:rsidRDefault="00736E23" w:rsidP="00736E23">
      <w:pPr>
        <w:widowControl w:val="0"/>
        <w:kinsoku w:val="0"/>
        <w:spacing w:line="216" w:lineRule="auto"/>
        <w:ind w:firstLine="0"/>
        <w:jc w:val="center"/>
        <w:rPr>
          <w:rFonts w:eastAsia="Times New Roman" w:cs="Times New Roman"/>
          <w:bCs/>
          <w:sz w:val="18"/>
          <w:szCs w:val="18"/>
        </w:rPr>
      </w:pPr>
    </w:p>
    <w:p w:rsidR="00736E23" w:rsidRPr="00736E23" w:rsidRDefault="00736E23" w:rsidP="00736E23">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736E23" w:rsidRPr="00736E23" w:rsidRDefault="00736E23" w:rsidP="00736E23">
      <w:pPr>
        <w:widowControl w:val="0"/>
        <w:kinsoku w:val="0"/>
        <w:spacing w:line="216" w:lineRule="auto"/>
        <w:ind w:firstLine="0"/>
        <w:jc w:val="center"/>
        <w:rPr>
          <w:rFonts w:eastAsia="Times New Roman" w:cs="Times New Roman"/>
          <w:bCs/>
          <w:sz w:val="18"/>
          <w:szCs w:val="18"/>
        </w:rPr>
      </w:pPr>
    </w:p>
    <w:p w:rsidR="00736E23" w:rsidRPr="00736E23" w:rsidRDefault="00736E23" w:rsidP="00736E23">
      <w:pPr>
        <w:widowControl w:val="0"/>
        <w:kinsoku w:val="0"/>
        <w:spacing w:line="216" w:lineRule="auto"/>
        <w:ind w:firstLine="0"/>
        <w:jc w:val="center"/>
        <w:rPr>
          <w:rFonts w:eastAsia="Times New Roman" w:cs="Times New Roman"/>
          <w:bCs/>
          <w:sz w:val="18"/>
          <w:szCs w:val="18"/>
        </w:rPr>
      </w:pPr>
    </w:p>
    <w:p w:rsidR="00736E23" w:rsidRPr="00736E23" w:rsidRDefault="00736E23" w:rsidP="00736E23">
      <w:pPr>
        <w:widowControl w:val="0"/>
        <w:kinsoku w:val="0"/>
        <w:spacing w:line="216" w:lineRule="auto"/>
        <w:ind w:firstLine="0"/>
        <w:jc w:val="center"/>
        <w:rPr>
          <w:rFonts w:eastAsia="Times New Roman" w:cs="Times New Roman"/>
          <w:bCs/>
          <w:sz w:val="18"/>
          <w:szCs w:val="18"/>
        </w:rPr>
      </w:pPr>
    </w:p>
    <w:p w:rsidR="00736E23" w:rsidRPr="00736E23" w:rsidRDefault="00736E23" w:rsidP="00736E23">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736E23" w:rsidRPr="00736E23" w:rsidRDefault="00736E23" w:rsidP="00736E23">
      <w:pPr>
        <w:spacing w:after="200"/>
        <w:ind w:firstLine="0"/>
        <w:rPr>
          <w:rFonts w:eastAsia="Times New Roman" w:cs="Times New Roman"/>
          <w:bCs/>
          <w:sz w:val="9"/>
          <w:szCs w:val="9"/>
        </w:rPr>
      </w:pPr>
      <w:r w:rsidRPr="00736E23">
        <w:rPr>
          <w:rFonts w:eastAsia="Times New Roman" w:cs="Times New Roman"/>
          <w:bCs/>
          <w:sz w:val="9"/>
          <w:szCs w:val="9"/>
        </w:rPr>
        <w:br w:type="page"/>
      </w:r>
    </w:p>
    <w:p w:rsidR="006F415F" w:rsidRPr="006C642A" w:rsidRDefault="006F415F" w:rsidP="006F415F">
      <w:pPr>
        <w:ind w:firstLine="0"/>
        <w:jc w:val="center"/>
        <w:rPr>
          <w:rFonts w:cs="Times New Roman"/>
          <w:szCs w:val="24"/>
        </w:rPr>
      </w:pPr>
      <w:r w:rsidRPr="006C642A">
        <w:rPr>
          <w:rFonts w:cs="Times New Roman"/>
          <w:szCs w:val="24"/>
        </w:rPr>
        <w:lastRenderedPageBreak/>
        <w:t>LUKE XVIII. 1–8.</w:t>
      </w:r>
    </w:p>
    <w:p w:rsidR="006F415F" w:rsidRPr="006C642A" w:rsidRDefault="006F415F" w:rsidP="006F415F">
      <w:pPr>
        <w:rPr>
          <w:rFonts w:cs="Times New Roman"/>
          <w:sz w:val="20"/>
          <w:szCs w:val="20"/>
        </w:rPr>
      </w:pPr>
    </w:p>
    <w:p w:rsidR="006F415F" w:rsidRPr="006C642A" w:rsidRDefault="006F415F" w:rsidP="006F415F">
      <w:pPr>
        <w:spacing w:line="240" w:lineRule="auto"/>
        <w:ind w:firstLine="142"/>
        <w:rPr>
          <w:rFonts w:cs="Times New Roman"/>
          <w:sz w:val="20"/>
          <w:szCs w:val="20"/>
        </w:rPr>
        <w:sectPr w:rsidR="006F415F" w:rsidRPr="006C642A" w:rsidSect="006F415F">
          <w:footerReference w:type="default" r:id="rId8"/>
          <w:pgSz w:w="11907" w:h="16839" w:code="9"/>
          <w:pgMar w:top="1701" w:right="2268" w:bottom="1701" w:left="2268" w:header="720" w:footer="720" w:gutter="0"/>
          <w:cols w:space="720"/>
          <w:noEndnote/>
          <w:docGrid w:linePitch="326"/>
        </w:sectPr>
      </w:pP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lastRenderedPageBreak/>
        <w:t xml:space="preserve">1 And he spake a parable unto them </w:t>
      </w:r>
      <w:r w:rsidRPr="006C642A">
        <w:rPr>
          <w:rFonts w:cs="Times New Roman"/>
          <w:i/>
          <w:iCs/>
          <w:sz w:val="20"/>
          <w:szCs w:val="20"/>
        </w:rPr>
        <w:t xml:space="preserve">to this end, </w:t>
      </w:r>
      <w:r w:rsidRPr="006C642A">
        <w:rPr>
          <w:rFonts w:cs="Times New Roman"/>
          <w:sz w:val="20"/>
          <w:szCs w:val="20"/>
        </w:rPr>
        <w:t xml:space="preserve">that men ought always </w:t>
      </w:r>
      <w:r w:rsidRPr="006C642A">
        <w:rPr>
          <w:rFonts w:cs="Times New Roman"/>
          <w:i/>
          <w:iCs/>
          <w:sz w:val="20"/>
          <w:szCs w:val="20"/>
        </w:rPr>
        <w:t xml:space="preserve">to </w:t>
      </w:r>
      <w:r w:rsidRPr="006C642A">
        <w:rPr>
          <w:rFonts w:cs="Times New Roman"/>
          <w:sz w:val="20"/>
          <w:szCs w:val="20"/>
        </w:rPr>
        <w:t>pray, and not to faint</w:t>
      </w:r>
      <w:r w:rsidR="00736E23" w:rsidRPr="006C642A">
        <w:rPr>
          <w:rFonts w:cs="Times New Roman"/>
          <w:sz w:val="20"/>
          <w:szCs w:val="20"/>
        </w:rPr>
        <w:t>;</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2 Saying, There was in a city a Judge, which feared not God, neither regarded man</w:t>
      </w:r>
      <w:r w:rsidR="00736E23" w:rsidRPr="006C642A">
        <w:rPr>
          <w:rFonts w:cs="Times New Roman"/>
          <w:sz w:val="20"/>
          <w:szCs w:val="20"/>
        </w:rPr>
        <w:t>:</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3 And there was a widow in that city; and she came unto him saying, Avenge me of mine adversary.</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4 And he would not for a while</w:t>
      </w:r>
      <w:r w:rsidR="00736E23" w:rsidRPr="006C642A">
        <w:rPr>
          <w:rFonts w:cs="Times New Roman"/>
          <w:sz w:val="20"/>
          <w:szCs w:val="20"/>
        </w:rPr>
        <w:t>:</w:t>
      </w:r>
      <w:r w:rsidRPr="006C642A">
        <w:rPr>
          <w:rFonts w:cs="Times New Roman"/>
          <w:sz w:val="20"/>
          <w:szCs w:val="20"/>
        </w:rPr>
        <w:t xml:space="preserve"> but afte</w:t>
      </w:r>
      <w:r w:rsidRPr="006C642A">
        <w:rPr>
          <w:rFonts w:cs="Times New Roman"/>
          <w:sz w:val="20"/>
          <w:szCs w:val="20"/>
        </w:rPr>
        <w:t>r</w:t>
      </w:r>
      <w:r w:rsidRPr="006C642A">
        <w:rPr>
          <w:rFonts w:cs="Times New Roman"/>
          <w:sz w:val="20"/>
          <w:szCs w:val="20"/>
        </w:rPr>
        <w:t>ward he said within him</w:t>
      </w:r>
      <w:r w:rsidRPr="006C642A">
        <w:rPr>
          <w:rFonts w:cs="Times New Roman"/>
          <w:sz w:val="20"/>
          <w:szCs w:val="20"/>
        </w:rPr>
        <w:softHyphen/>
        <w:t>self, Though I fear not God, nor regard man</w:t>
      </w:r>
      <w:r w:rsidR="00736E23" w:rsidRPr="006C642A">
        <w:rPr>
          <w:rFonts w:cs="Times New Roman"/>
          <w:sz w:val="20"/>
          <w:szCs w:val="20"/>
        </w:rPr>
        <w:t>;</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lastRenderedPageBreak/>
        <w:t>5 Yet because this widow troubleth me, I will avenge her, lest by her continual co</w:t>
      </w:r>
      <w:r w:rsidRPr="006C642A">
        <w:rPr>
          <w:rFonts w:cs="Times New Roman"/>
          <w:sz w:val="20"/>
          <w:szCs w:val="20"/>
        </w:rPr>
        <w:t>m</w:t>
      </w:r>
      <w:r w:rsidRPr="006C642A">
        <w:rPr>
          <w:rFonts w:cs="Times New Roman"/>
          <w:sz w:val="20"/>
          <w:szCs w:val="20"/>
        </w:rPr>
        <w:t>ing she weary me.</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6 And the Lord said, Hear what the unjust judge saith.</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7 And shall not God avenge his own elect, which cry day and night unto him, though he bear long with them</w:t>
      </w:r>
      <w:r w:rsidR="00736E23" w:rsidRPr="006C642A">
        <w:rPr>
          <w:rFonts w:cs="Times New Roman"/>
          <w:sz w:val="20"/>
          <w:szCs w:val="20"/>
        </w:rPr>
        <w:t>?</w:t>
      </w:r>
    </w:p>
    <w:p w:rsidR="006F415F" w:rsidRPr="006C642A" w:rsidRDefault="006F415F" w:rsidP="006F415F">
      <w:pPr>
        <w:spacing w:line="240" w:lineRule="auto"/>
        <w:ind w:firstLine="142"/>
        <w:rPr>
          <w:rFonts w:cs="Times New Roman"/>
          <w:sz w:val="20"/>
          <w:szCs w:val="20"/>
        </w:rPr>
      </w:pPr>
      <w:r w:rsidRPr="006C642A">
        <w:rPr>
          <w:rFonts w:cs="Times New Roman"/>
          <w:sz w:val="20"/>
          <w:szCs w:val="20"/>
        </w:rPr>
        <w:t>8 I tell you that he will avenge them speedily. Nevertheless when the Son of man cometh, shall he find faith on the earth</w:t>
      </w:r>
      <w:r w:rsidR="00736E23" w:rsidRPr="006C642A">
        <w:rPr>
          <w:rFonts w:cs="Times New Roman"/>
          <w:sz w:val="20"/>
          <w:szCs w:val="20"/>
        </w:rPr>
        <w:t>?</w:t>
      </w:r>
    </w:p>
    <w:p w:rsidR="006F415F" w:rsidRPr="006C642A" w:rsidRDefault="006F415F" w:rsidP="006F415F">
      <w:pPr>
        <w:rPr>
          <w:rFonts w:cs="Times New Roman"/>
          <w:sz w:val="20"/>
          <w:szCs w:val="20"/>
        </w:rPr>
        <w:sectPr w:rsidR="006F415F" w:rsidRPr="006C642A" w:rsidSect="006F415F">
          <w:type w:val="continuous"/>
          <w:pgSz w:w="11907" w:h="16839" w:code="9"/>
          <w:pgMar w:top="1701" w:right="2268" w:bottom="1701" w:left="2268" w:header="720" w:footer="720" w:gutter="0"/>
          <w:cols w:num="2" w:sep="1" w:space="170"/>
          <w:noEndnote/>
          <w:docGrid w:linePitch="326"/>
        </w:sectPr>
      </w:pPr>
    </w:p>
    <w:p w:rsidR="006F415F" w:rsidRPr="006C642A" w:rsidRDefault="006F415F" w:rsidP="006F415F">
      <w:pPr>
        <w:rPr>
          <w:rFonts w:cs="Times New Roman"/>
          <w:sz w:val="20"/>
          <w:szCs w:val="20"/>
        </w:rPr>
      </w:pPr>
    </w:p>
    <w:p w:rsidR="006F415F" w:rsidRPr="006C642A" w:rsidRDefault="006F415F" w:rsidP="00736E23">
      <w:pPr>
        <w:ind w:firstLine="0"/>
        <w:rPr>
          <w:rFonts w:cs="Times New Roman"/>
          <w:szCs w:val="24"/>
        </w:rPr>
      </w:pPr>
      <w:r w:rsidRPr="006C642A">
        <w:rPr>
          <w:rFonts w:cs="Times New Roman"/>
          <w:szCs w:val="24"/>
        </w:rPr>
        <w:t>THE object of the parable before us, is explained by Christ Himself. To use the words of an old divine,</w:t>
      </w:r>
      <w:r w:rsidR="00736E23" w:rsidRPr="006C642A">
        <w:rPr>
          <w:rFonts w:cs="Times New Roman"/>
          <w:szCs w:val="24"/>
        </w:rPr>
        <w:t xml:space="preserve"> “</w:t>
      </w:r>
      <w:r w:rsidRPr="006C642A">
        <w:rPr>
          <w:rFonts w:cs="Times New Roman"/>
          <w:szCs w:val="24"/>
        </w:rPr>
        <w:t>The key hangs at the door.</w:t>
      </w:r>
      <w:r w:rsidR="00736E23" w:rsidRPr="006C642A">
        <w:rPr>
          <w:rFonts w:cs="Times New Roman"/>
          <w:szCs w:val="24"/>
        </w:rPr>
        <w:t>” “</w:t>
      </w:r>
      <w:r w:rsidRPr="006C642A">
        <w:rPr>
          <w:rFonts w:cs="Times New Roman"/>
          <w:szCs w:val="24"/>
        </w:rPr>
        <w:t>He spake a par</w:t>
      </w:r>
      <w:r w:rsidRPr="006C642A">
        <w:rPr>
          <w:rFonts w:cs="Times New Roman"/>
          <w:szCs w:val="24"/>
        </w:rPr>
        <w:t>a</w:t>
      </w:r>
      <w:r w:rsidRPr="006C642A">
        <w:rPr>
          <w:rFonts w:cs="Times New Roman"/>
          <w:szCs w:val="24"/>
        </w:rPr>
        <w:t>ble to this end, that men ought always to pray, and not to faint.</w:t>
      </w:r>
      <w:r w:rsidR="00736E23" w:rsidRPr="006C642A">
        <w:rPr>
          <w:rFonts w:cs="Times New Roman"/>
          <w:szCs w:val="24"/>
        </w:rPr>
        <w:t>”</w:t>
      </w:r>
      <w:r w:rsidRPr="006C642A">
        <w:rPr>
          <w:rFonts w:cs="Times New Roman"/>
          <w:szCs w:val="24"/>
        </w:rPr>
        <w:t xml:space="preserve"> These words, be it remembered, are closely connected with the solemn doctrine of the second advent, with which the preceding chapter concludes. It is prayer without fainting, during the long weary interval between the first and second advents, which Jesus is urging His disciples to keep up. In that interval we ourselves are standing. The subject therefore is one which ought to possess a special interest in our eyes.</w:t>
      </w:r>
    </w:p>
    <w:p w:rsidR="006F415F" w:rsidRPr="006C642A" w:rsidRDefault="006F415F" w:rsidP="006F415F">
      <w:pPr>
        <w:rPr>
          <w:rFonts w:cs="Times New Roman"/>
          <w:szCs w:val="24"/>
        </w:rPr>
      </w:pPr>
      <w:r w:rsidRPr="006C642A">
        <w:rPr>
          <w:rFonts w:cs="Times New Roman"/>
          <w:szCs w:val="24"/>
        </w:rPr>
        <w:t xml:space="preserve">These verses teach us, firstly, </w:t>
      </w:r>
      <w:r w:rsidRPr="006C642A">
        <w:rPr>
          <w:rFonts w:cs="Times New Roman"/>
          <w:i/>
          <w:iCs/>
          <w:szCs w:val="24"/>
        </w:rPr>
        <w:t xml:space="preserve">the great importance of perseverance in prayer. </w:t>
      </w:r>
      <w:r w:rsidRPr="006C642A">
        <w:rPr>
          <w:rFonts w:cs="Times New Roman"/>
          <w:szCs w:val="24"/>
        </w:rPr>
        <w:t>Our Lord conveys this lesson by telling the story of a friendless widow, who obtained justice from a wicked magistrate by dint of sheer im</w:t>
      </w:r>
      <w:r w:rsidRPr="006C642A">
        <w:rPr>
          <w:rFonts w:cs="Times New Roman"/>
          <w:szCs w:val="24"/>
        </w:rPr>
        <w:softHyphen/>
        <w:t>portunity.</w:t>
      </w:r>
      <w:r w:rsidR="00736E23" w:rsidRPr="006C642A">
        <w:rPr>
          <w:rFonts w:cs="Times New Roman"/>
          <w:szCs w:val="24"/>
        </w:rPr>
        <w:t xml:space="preserve"> “</w:t>
      </w:r>
      <w:r w:rsidRPr="006C642A">
        <w:rPr>
          <w:rFonts w:cs="Times New Roman"/>
          <w:szCs w:val="24"/>
        </w:rPr>
        <w:t>Though I fear not God, nor regard man,</w:t>
      </w:r>
      <w:r w:rsidR="00736E23" w:rsidRPr="006C642A">
        <w:rPr>
          <w:rFonts w:cs="Times New Roman"/>
          <w:szCs w:val="24"/>
        </w:rPr>
        <w:t>”</w:t>
      </w:r>
      <w:r w:rsidRPr="006C642A">
        <w:rPr>
          <w:rFonts w:cs="Times New Roman"/>
          <w:szCs w:val="24"/>
        </w:rPr>
        <w:t xml:space="preserve"> said the unjust judge,</w:t>
      </w:r>
      <w:r w:rsidR="00736E23" w:rsidRPr="006C642A">
        <w:rPr>
          <w:rFonts w:cs="Times New Roman"/>
          <w:szCs w:val="24"/>
        </w:rPr>
        <w:t xml:space="preserve"> “</w:t>
      </w:r>
      <w:r w:rsidRPr="006C642A">
        <w:rPr>
          <w:rFonts w:cs="Times New Roman"/>
          <w:szCs w:val="24"/>
        </w:rPr>
        <w:t>yet because this widow troubleth me, I will avenge her, lest by her contin</w:t>
      </w:r>
      <w:r w:rsidRPr="006C642A">
        <w:rPr>
          <w:rFonts w:cs="Times New Roman"/>
          <w:szCs w:val="24"/>
        </w:rPr>
        <w:t>u</w:t>
      </w:r>
      <w:r w:rsidRPr="006C642A">
        <w:rPr>
          <w:rFonts w:cs="Times New Roman"/>
          <w:szCs w:val="24"/>
        </w:rPr>
        <w:t>al coming she weary me.</w:t>
      </w:r>
      <w:r w:rsidR="00736E23" w:rsidRPr="006C642A">
        <w:rPr>
          <w:rFonts w:cs="Times New Roman"/>
          <w:szCs w:val="24"/>
        </w:rPr>
        <w:t>”</w:t>
      </w:r>
      <w:r w:rsidRPr="006C642A">
        <w:rPr>
          <w:rFonts w:cs="Times New Roman"/>
          <w:szCs w:val="24"/>
        </w:rPr>
        <w:t xml:space="preserve"> Our Lord Himself supplies the application of the parable</w:t>
      </w:r>
      <w:r w:rsidR="00736E23" w:rsidRPr="006C642A">
        <w:rPr>
          <w:rFonts w:cs="Times New Roman"/>
          <w:szCs w:val="24"/>
        </w:rPr>
        <w:t>: “</w:t>
      </w:r>
      <w:r w:rsidRPr="006C642A">
        <w:rPr>
          <w:rFonts w:cs="Times New Roman"/>
          <w:szCs w:val="24"/>
        </w:rPr>
        <w:t>Hear what the unjust judge saith. Shall not God avenge his own elect, which cry day and night unto him, though he bear long with them</w:t>
      </w:r>
      <w:r w:rsidR="00B85A5C">
        <w:rPr>
          <w:rFonts w:cs="Times New Roman"/>
          <w:szCs w:val="24"/>
        </w:rPr>
        <w:t>?”</w:t>
      </w:r>
      <w:r w:rsidR="00736E23" w:rsidRPr="006C642A">
        <w:rPr>
          <w:rFonts w:cs="Times New Roman"/>
          <w:szCs w:val="24"/>
        </w:rPr>
        <w:t xml:space="preserve"> </w:t>
      </w:r>
      <w:r w:rsidRPr="006C642A">
        <w:rPr>
          <w:rFonts w:cs="Times New Roman"/>
          <w:szCs w:val="24"/>
        </w:rPr>
        <w:t>If importunity obtains so much from a wicked man, how much more will it obtain for the children of God from the Righteous Judge, their Father in heaven</w:t>
      </w:r>
      <w:r w:rsidR="00736E23" w:rsidRPr="006C642A">
        <w:rPr>
          <w:rFonts w:cs="Times New Roman"/>
          <w:szCs w:val="24"/>
        </w:rPr>
        <w:t>!</w:t>
      </w:r>
    </w:p>
    <w:p w:rsidR="006F415F" w:rsidRPr="006C642A" w:rsidRDefault="006F415F" w:rsidP="006F415F">
      <w:pPr>
        <w:rPr>
          <w:rFonts w:cs="Times New Roman"/>
          <w:szCs w:val="24"/>
        </w:rPr>
      </w:pPr>
      <w:r w:rsidRPr="006C642A">
        <w:rPr>
          <w:rFonts w:cs="Times New Roman"/>
          <w:szCs w:val="24"/>
        </w:rPr>
        <w:t>The subject of prayer ought always to be interesting to Christians. Prayer is the very life-breath of true Christianity</w:t>
      </w:r>
      <w:r w:rsidR="00736E23" w:rsidRPr="006C642A">
        <w:rPr>
          <w:rFonts w:cs="Times New Roman"/>
          <w:szCs w:val="24"/>
        </w:rPr>
        <w:t>:</w:t>
      </w:r>
      <w:r w:rsidRPr="006C642A">
        <w:rPr>
          <w:rFonts w:cs="Times New Roman"/>
          <w:szCs w:val="24"/>
        </w:rPr>
        <w:t xml:space="preserve"> here it is that religion begins</w:t>
      </w:r>
      <w:r w:rsidR="00736E23" w:rsidRPr="006C642A">
        <w:rPr>
          <w:rFonts w:cs="Times New Roman"/>
          <w:szCs w:val="24"/>
        </w:rPr>
        <w:t>;</w:t>
      </w:r>
      <w:r w:rsidRPr="006C642A">
        <w:rPr>
          <w:rFonts w:cs="Times New Roman"/>
          <w:szCs w:val="24"/>
        </w:rPr>
        <w:t xml:space="preserve"> here it flourishes</w:t>
      </w:r>
      <w:r w:rsidR="00736E23" w:rsidRPr="006C642A">
        <w:rPr>
          <w:rFonts w:cs="Times New Roman"/>
          <w:szCs w:val="24"/>
        </w:rPr>
        <w:t>;</w:t>
      </w:r>
      <w:r w:rsidRPr="006C642A">
        <w:rPr>
          <w:rFonts w:cs="Times New Roman"/>
          <w:szCs w:val="24"/>
        </w:rPr>
        <w:t xml:space="preserve"> here it decays. Prayer is one of the first evidences of conve</w:t>
      </w:r>
      <w:r w:rsidRPr="006C642A">
        <w:rPr>
          <w:rFonts w:cs="Times New Roman"/>
          <w:szCs w:val="24"/>
        </w:rPr>
        <w:t>r</w:t>
      </w:r>
      <w:r w:rsidRPr="006C642A">
        <w:rPr>
          <w:rFonts w:cs="Times New Roman"/>
          <w:szCs w:val="24"/>
        </w:rPr>
        <w:t>sion. (Acts ix. 11.) Neglect of prayer is the sure road to a fall. (Matt. xxvi. 40, 41.) Whatever throws light on the subject of prayer is for our soul</w:t>
      </w:r>
      <w:r w:rsidR="00736E23" w:rsidRPr="006C642A">
        <w:rPr>
          <w:rFonts w:cs="Times New Roman"/>
          <w:szCs w:val="24"/>
        </w:rPr>
        <w:t>’</w:t>
      </w:r>
      <w:r w:rsidRPr="006C642A">
        <w:rPr>
          <w:rFonts w:cs="Times New Roman"/>
          <w:szCs w:val="24"/>
        </w:rPr>
        <w:t>s health.</w:t>
      </w:r>
    </w:p>
    <w:p w:rsidR="006F415F" w:rsidRPr="006C642A" w:rsidRDefault="006F415F" w:rsidP="006F415F">
      <w:pPr>
        <w:rPr>
          <w:rFonts w:cs="Times New Roman"/>
          <w:szCs w:val="24"/>
        </w:rPr>
      </w:pPr>
      <w:r w:rsidRPr="006C642A">
        <w:rPr>
          <w:rFonts w:cs="Times New Roman"/>
          <w:szCs w:val="24"/>
        </w:rPr>
        <w:t>Let it then be graven deeply in our minds, that it is far more easy to begin a habit of prayer than it is to keep it up. The fear of death</w:t>
      </w:r>
      <w:r w:rsidR="00736E23" w:rsidRPr="006C642A">
        <w:rPr>
          <w:rFonts w:cs="Times New Roman"/>
          <w:szCs w:val="24"/>
        </w:rPr>
        <w:t>;</w:t>
      </w:r>
      <w:r w:rsidRPr="006C642A">
        <w:rPr>
          <w:rFonts w:cs="Times New Roman"/>
          <w:szCs w:val="24"/>
        </w:rPr>
        <w:t xml:space="preserve"> some temporary prickings of conscience</w:t>
      </w:r>
      <w:r w:rsidR="00736E23" w:rsidRPr="006C642A">
        <w:rPr>
          <w:rFonts w:cs="Times New Roman"/>
          <w:szCs w:val="24"/>
        </w:rPr>
        <w:t>;</w:t>
      </w:r>
      <w:r w:rsidRPr="006C642A">
        <w:rPr>
          <w:rFonts w:cs="Times New Roman"/>
          <w:szCs w:val="24"/>
        </w:rPr>
        <w:t xml:space="preserve"> some excited feelings, may make a man begin praying, after a fashion. But to go on praying requires faith. We are apt to become weary, and to give way to the suggestion of Satan, that </w:t>
      </w:r>
      <w:r w:rsidR="00736E23" w:rsidRPr="006C642A">
        <w:rPr>
          <w:rFonts w:cs="Times New Roman"/>
          <w:szCs w:val="24"/>
        </w:rPr>
        <w:t>“</w:t>
      </w:r>
      <w:r w:rsidRPr="006C642A">
        <w:rPr>
          <w:rFonts w:cs="Times New Roman"/>
          <w:szCs w:val="24"/>
        </w:rPr>
        <w:t xml:space="preserve">it is of no </w:t>
      </w:r>
      <w:r w:rsidRPr="006C642A">
        <w:rPr>
          <w:rFonts w:cs="Times New Roman"/>
          <w:szCs w:val="24"/>
        </w:rPr>
        <w:lastRenderedPageBreak/>
        <w:t>use.</w:t>
      </w:r>
      <w:r w:rsidR="00736E23" w:rsidRPr="006C642A">
        <w:rPr>
          <w:rFonts w:cs="Times New Roman"/>
          <w:szCs w:val="24"/>
        </w:rPr>
        <w:t>”</w:t>
      </w:r>
      <w:r w:rsidRPr="006C642A">
        <w:rPr>
          <w:rFonts w:cs="Times New Roman"/>
          <w:szCs w:val="24"/>
        </w:rPr>
        <w:t xml:space="preserve"> And then comes the time when the parable before us ought to be car</w:t>
      </w:r>
      <w:r w:rsidRPr="006C642A">
        <w:rPr>
          <w:rFonts w:cs="Times New Roman"/>
          <w:szCs w:val="24"/>
        </w:rPr>
        <w:t>e</w:t>
      </w:r>
      <w:r w:rsidRPr="006C642A">
        <w:rPr>
          <w:rFonts w:cs="Times New Roman"/>
          <w:szCs w:val="24"/>
        </w:rPr>
        <w:t xml:space="preserve">fully remembered. We must recollect that our Lord expressly told us </w:t>
      </w:r>
      <w:r w:rsidR="00736E23" w:rsidRPr="006C642A">
        <w:rPr>
          <w:rFonts w:cs="Times New Roman"/>
          <w:szCs w:val="24"/>
        </w:rPr>
        <w:t>“</w:t>
      </w:r>
      <w:r w:rsidRPr="006C642A">
        <w:rPr>
          <w:rFonts w:cs="Times New Roman"/>
          <w:szCs w:val="24"/>
        </w:rPr>
        <w:t>a</w:t>
      </w:r>
      <w:r w:rsidRPr="006C642A">
        <w:rPr>
          <w:rFonts w:cs="Times New Roman"/>
          <w:szCs w:val="24"/>
        </w:rPr>
        <w:t>l</w:t>
      </w:r>
      <w:r w:rsidRPr="006C642A">
        <w:rPr>
          <w:rFonts w:cs="Times New Roman"/>
          <w:szCs w:val="24"/>
        </w:rPr>
        <w:t>ways to pray and not to faint.</w:t>
      </w:r>
      <w:r w:rsidR="00736E23" w:rsidRPr="006C642A">
        <w:rPr>
          <w:rFonts w:cs="Times New Roman"/>
          <w:szCs w:val="24"/>
        </w:rPr>
        <w:t>”</w:t>
      </w:r>
    </w:p>
    <w:p w:rsidR="006F415F" w:rsidRPr="006C642A" w:rsidRDefault="006F415F" w:rsidP="006F415F">
      <w:pPr>
        <w:rPr>
          <w:rFonts w:cs="Times New Roman"/>
          <w:szCs w:val="24"/>
        </w:rPr>
      </w:pPr>
      <w:r w:rsidRPr="006C642A">
        <w:rPr>
          <w:rFonts w:cs="Times New Roman"/>
          <w:szCs w:val="24"/>
        </w:rPr>
        <w:t>Do we ever feel a secret inclination to hurry our prayers, or shorten our prayers, or become careless about our prayers, or omit our prayers altoget</w:t>
      </w:r>
      <w:r w:rsidRPr="006C642A">
        <w:rPr>
          <w:rFonts w:cs="Times New Roman"/>
          <w:szCs w:val="24"/>
        </w:rPr>
        <w:t>h</w:t>
      </w:r>
      <w:r w:rsidRPr="006C642A">
        <w:rPr>
          <w:rFonts w:cs="Times New Roman"/>
          <w:szCs w:val="24"/>
        </w:rPr>
        <w:t>er</w:t>
      </w:r>
      <w:r w:rsidR="00736E23" w:rsidRPr="006C642A">
        <w:rPr>
          <w:rFonts w:cs="Times New Roman"/>
          <w:szCs w:val="24"/>
        </w:rPr>
        <w:t>?</w:t>
      </w:r>
      <w:r w:rsidRPr="006C642A">
        <w:rPr>
          <w:rFonts w:cs="Times New Roman"/>
          <w:szCs w:val="24"/>
        </w:rPr>
        <w:t xml:space="preserve"> Let us be sure, when we do, that it is a direct temptation from the devil. He is trying to sap and undermine the very citadel of our souls, and to cast us down to hell. Let us resist the temptation, and cast it behind our backs. Let us resolve to pray on steadily, patiently, perseveringly, and let us never doubt that it does us good. However long the answer may be in coming, still let us pray on. Whatever sacrifice and self-denial it may cost us, still let us pray on, </w:t>
      </w:r>
      <w:r w:rsidR="00736E23" w:rsidRPr="006C642A">
        <w:rPr>
          <w:rFonts w:cs="Times New Roman"/>
          <w:szCs w:val="24"/>
        </w:rPr>
        <w:t>“</w:t>
      </w:r>
      <w:r w:rsidRPr="006C642A">
        <w:rPr>
          <w:rFonts w:cs="Times New Roman"/>
          <w:szCs w:val="24"/>
        </w:rPr>
        <w:t>pray always</w:t>
      </w:r>
      <w:r w:rsidR="00736E23" w:rsidRPr="006C642A">
        <w:rPr>
          <w:rFonts w:cs="Times New Roman"/>
          <w:szCs w:val="24"/>
        </w:rPr>
        <w:t>;</w:t>
      </w:r>
      <w:r w:rsidR="00B85A5C">
        <w:rPr>
          <w:rFonts w:cs="Times New Roman"/>
          <w:szCs w:val="24"/>
        </w:rPr>
        <w:t>”</w:t>
      </w:r>
      <w:r w:rsidR="00736E23" w:rsidRPr="006C642A">
        <w:rPr>
          <w:rFonts w:cs="Times New Roman"/>
          <w:szCs w:val="24"/>
        </w:rPr>
        <w:t xml:space="preserve"> “</w:t>
      </w:r>
      <w:r w:rsidRPr="006C642A">
        <w:rPr>
          <w:rFonts w:cs="Times New Roman"/>
          <w:szCs w:val="24"/>
        </w:rPr>
        <w:t>pray without ceasing</w:t>
      </w:r>
      <w:r w:rsidR="00736E23" w:rsidRPr="006C642A">
        <w:rPr>
          <w:rFonts w:cs="Times New Roman"/>
          <w:szCs w:val="24"/>
        </w:rPr>
        <w:t>;</w:t>
      </w:r>
      <w:r w:rsidR="00B85A5C">
        <w:rPr>
          <w:rFonts w:cs="Times New Roman"/>
          <w:szCs w:val="24"/>
        </w:rPr>
        <w:t>”</w:t>
      </w:r>
      <w:r w:rsidR="00736E23" w:rsidRPr="006C642A">
        <w:rPr>
          <w:rFonts w:cs="Times New Roman"/>
          <w:szCs w:val="24"/>
        </w:rPr>
        <w:t xml:space="preserve"> </w:t>
      </w:r>
      <w:r w:rsidRPr="006C642A">
        <w:rPr>
          <w:rFonts w:cs="Times New Roman"/>
          <w:szCs w:val="24"/>
        </w:rPr>
        <w:t>and</w:t>
      </w:r>
      <w:r w:rsidR="00736E23" w:rsidRPr="006C642A">
        <w:rPr>
          <w:rFonts w:cs="Times New Roman"/>
          <w:szCs w:val="24"/>
        </w:rPr>
        <w:t xml:space="preserve"> “</w:t>
      </w:r>
      <w:r w:rsidRPr="006C642A">
        <w:rPr>
          <w:rFonts w:cs="Times New Roman"/>
          <w:szCs w:val="24"/>
        </w:rPr>
        <w:t>continue in prayer.</w:t>
      </w:r>
      <w:r w:rsidR="00736E23" w:rsidRPr="006C642A">
        <w:rPr>
          <w:rFonts w:cs="Times New Roman"/>
          <w:szCs w:val="24"/>
        </w:rPr>
        <w:t>”</w:t>
      </w:r>
      <w:r w:rsidRPr="006C642A">
        <w:rPr>
          <w:rFonts w:cs="Times New Roman"/>
          <w:szCs w:val="24"/>
        </w:rPr>
        <w:t xml:space="preserve"> (1 Thess. v. 17</w:t>
      </w:r>
      <w:r w:rsidR="00736E23" w:rsidRPr="006C642A">
        <w:rPr>
          <w:rFonts w:cs="Times New Roman"/>
          <w:szCs w:val="24"/>
        </w:rPr>
        <w:t>;</w:t>
      </w:r>
      <w:r w:rsidRPr="006C642A">
        <w:rPr>
          <w:rFonts w:cs="Times New Roman"/>
          <w:szCs w:val="24"/>
        </w:rPr>
        <w:t xml:space="preserve"> Coloss. iv. 2.) Let us arm our minds with this parable, and while we live, whatever we make time for, let us make time for prayer.</w:t>
      </w:r>
    </w:p>
    <w:p w:rsidR="006F415F" w:rsidRPr="006C642A" w:rsidRDefault="006F415F" w:rsidP="006F415F">
      <w:pPr>
        <w:rPr>
          <w:rFonts w:cs="Times New Roman"/>
          <w:szCs w:val="24"/>
        </w:rPr>
      </w:pPr>
      <w:r w:rsidRPr="006C642A">
        <w:rPr>
          <w:rFonts w:cs="Times New Roman"/>
          <w:szCs w:val="24"/>
        </w:rPr>
        <w:t xml:space="preserve">These verses teach us, secondly, that </w:t>
      </w:r>
      <w:r w:rsidRPr="006C642A">
        <w:rPr>
          <w:rFonts w:cs="Times New Roman"/>
          <w:i/>
          <w:iCs/>
          <w:szCs w:val="24"/>
        </w:rPr>
        <w:t xml:space="preserve">God has an elect people upon earth, who are under His special care. </w:t>
      </w:r>
      <w:r w:rsidRPr="006C642A">
        <w:rPr>
          <w:rFonts w:cs="Times New Roman"/>
          <w:szCs w:val="24"/>
        </w:rPr>
        <w:t xml:space="preserve">The Lord Jesus declares that God will </w:t>
      </w:r>
      <w:r w:rsidR="00736E23" w:rsidRPr="006C642A">
        <w:rPr>
          <w:rFonts w:cs="Times New Roman"/>
          <w:szCs w:val="24"/>
        </w:rPr>
        <w:t>“</w:t>
      </w:r>
      <w:r w:rsidRPr="006C642A">
        <w:rPr>
          <w:rFonts w:cs="Times New Roman"/>
          <w:szCs w:val="24"/>
        </w:rPr>
        <w:t>avenge his own elect, which cry day and night unto him.</w:t>
      </w:r>
      <w:r w:rsidR="00736E23" w:rsidRPr="006C642A">
        <w:rPr>
          <w:rFonts w:cs="Times New Roman"/>
          <w:szCs w:val="24"/>
        </w:rPr>
        <w:t>” “</w:t>
      </w:r>
      <w:r w:rsidRPr="006C642A">
        <w:rPr>
          <w:rFonts w:cs="Times New Roman"/>
          <w:szCs w:val="24"/>
        </w:rPr>
        <w:t>I tell you,</w:t>
      </w:r>
      <w:r w:rsidR="00736E23" w:rsidRPr="006C642A">
        <w:rPr>
          <w:rFonts w:cs="Times New Roman"/>
          <w:szCs w:val="24"/>
        </w:rPr>
        <w:t>”</w:t>
      </w:r>
      <w:r w:rsidRPr="006C642A">
        <w:rPr>
          <w:rFonts w:cs="Times New Roman"/>
          <w:szCs w:val="24"/>
        </w:rPr>
        <w:t xml:space="preserve"> H</w:t>
      </w:r>
      <w:r w:rsidRPr="00B85A5C">
        <w:rPr>
          <w:rFonts w:cs="Times New Roman"/>
          <w:szCs w:val="24"/>
        </w:rPr>
        <w:t xml:space="preserve">e </w:t>
      </w:r>
      <w:r w:rsidRPr="006C642A">
        <w:rPr>
          <w:rFonts w:cs="Times New Roman"/>
          <w:szCs w:val="24"/>
        </w:rPr>
        <w:t>says,</w:t>
      </w:r>
      <w:r w:rsidR="00736E23" w:rsidRPr="006C642A">
        <w:rPr>
          <w:rFonts w:cs="Times New Roman"/>
          <w:szCs w:val="24"/>
        </w:rPr>
        <w:t xml:space="preserve"> “</w:t>
      </w:r>
      <w:r w:rsidRPr="006C642A">
        <w:rPr>
          <w:rFonts w:cs="Times New Roman"/>
          <w:szCs w:val="24"/>
        </w:rPr>
        <w:t>that he will avenge them speedily.</w:t>
      </w:r>
      <w:r w:rsidR="00736E23" w:rsidRPr="006C642A">
        <w:rPr>
          <w:rFonts w:cs="Times New Roman"/>
          <w:szCs w:val="24"/>
        </w:rPr>
        <w:t>”</w:t>
      </w:r>
    </w:p>
    <w:p w:rsidR="006F415F" w:rsidRPr="006C642A" w:rsidRDefault="006F415F" w:rsidP="006F415F">
      <w:pPr>
        <w:rPr>
          <w:rFonts w:cs="Times New Roman"/>
          <w:szCs w:val="24"/>
        </w:rPr>
      </w:pPr>
      <w:r w:rsidRPr="006C642A">
        <w:rPr>
          <w:rFonts w:cs="Times New Roman"/>
          <w:szCs w:val="24"/>
        </w:rPr>
        <w:t>Election is one of the deepest truths of Scripture. It is clearly and beaut</w:t>
      </w:r>
      <w:r w:rsidRPr="006C642A">
        <w:rPr>
          <w:rFonts w:cs="Times New Roman"/>
          <w:szCs w:val="24"/>
        </w:rPr>
        <w:t>i</w:t>
      </w:r>
      <w:r w:rsidRPr="006C642A">
        <w:rPr>
          <w:rFonts w:cs="Times New Roman"/>
          <w:szCs w:val="24"/>
        </w:rPr>
        <w:t>fully stated in the seventeenth Article of the Church of England. It is</w:t>
      </w:r>
      <w:r w:rsidR="00736E23" w:rsidRPr="006C642A">
        <w:rPr>
          <w:rFonts w:cs="Times New Roman"/>
          <w:szCs w:val="24"/>
        </w:rPr>
        <w:t xml:space="preserve"> “</w:t>
      </w:r>
      <w:r w:rsidRPr="006C642A">
        <w:rPr>
          <w:rFonts w:cs="Times New Roman"/>
          <w:szCs w:val="24"/>
        </w:rPr>
        <w:t>the ever</w:t>
      </w:r>
      <w:r w:rsidRPr="006C642A">
        <w:rPr>
          <w:rFonts w:cs="Times New Roman"/>
          <w:szCs w:val="24"/>
        </w:rPr>
        <w:softHyphen/>
        <w:t>lasting purpose of God, whereby, before the foundations of the world were laid, he hath decreed by his counsel, secret to us, to deliver from curse and damnation those whom he hath chosen in Christ out of mankind, and to bring them by Christ to everlasting salvation.</w:t>
      </w:r>
      <w:r w:rsidR="00736E23" w:rsidRPr="006C642A">
        <w:rPr>
          <w:rFonts w:cs="Times New Roman"/>
          <w:szCs w:val="24"/>
        </w:rPr>
        <w:t>”</w:t>
      </w:r>
      <w:r w:rsidRPr="006C642A">
        <w:rPr>
          <w:rFonts w:cs="Times New Roman"/>
          <w:szCs w:val="24"/>
        </w:rPr>
        <w:t xml:space="preserve"> This testimony is true. This is</w:t>
      </w:r>
      <w:r w:rsidR="00736E23" w:rsidRPr="006C642A">
        <w:rPr>
          <w:rFonts w:cs="Times New Roman"/>
          <w:szCs w:val="24"/>
        </w:rPr>
        <w:t xml:space="preserve"> “</w:t>
      </w:r>
      <w:r w:rsidRPr="006C642A">
        <w:rPr>
          <w:rFonts w:cs="Times New Roman"/>
          <w:szCs w:val="24"/>
        </w:rPr>
        <w:t>sound speech which cannot be condemned.</w:t>
      </w:r>
      <w:r w:rsidR="00736E23" w:rsidRPr="006C642A">
        <w:rPr>
          <w:rFonts w:cs="Times New Roman"/>
          <w:szCs w:val="24"/>
        </w:rPr>
        <w:t>”</w:t>
      </w:r>
      <w:r w:rsidRPr="006C642A">
        <w:rPr>
          <w:rFonts w:cs="Times New Roman"/>
          <w:szCs w:val="24"/>
        </w:rPr>
        <w:t xml:space="preserve"> (Titus ii. 8.)</w:t>
      </w:r>
    </w:p>
    <w:p w:rsidR="006F415F" w:rsidRPr="006C642A" w:rsidRDefault="006F415F" w:rsidP="006F415F">
      <w:pPr>
        <w:rPr>
          <w:rFonts w:cs="Times New Roman"/>
          <w:szCs w:val="24"/>
        </w:rPr>
      </w:pPr>
      <w:r w:rsidRPr="006C642A">
        <w:rPr>
          <w:rFonts w:cs="Times New Roman"/>
          <w:szCs w:val="24"/>
        </w:rPr>
        <w:t>Election is a truth which should call forth praise and thanksgiving from all true Christians. Except God had chosen and called them, they would never have chosen and called on Him. Except He had chosen them of His own good pleasure, without respect to any goodness of their</w:t>
      </w:r>
      <w:r w:rsidR="00736E23" w:rsidRPr="006C642A">
        <w:rPr>
          <w:rFonts w:cs="Times New Roman"/>
          <w:szCs w:val="24"/>
        </w:rPr>
        <w:t>’</w:t>
      </w:r>
      <w:r w:rsidRPr="006C642A">
        <w:rPr>
          <w:rFonts w:cs="Times New Roman"/>
          <w:szCs w:val="24"/>
        </w:rPr>
        <w:t>s, there would never have been anything in them to make them worthy of His choice. The worldly and the carnal-minded may rail at the doctrine of election</w:t>
      </w:r>
      <w:r w:rsidR="00736E23" w:rsidRPr="006C642A">
        <w:rPr>
          <w:rFonts w:cs="Times New Roman"/>
          <w:szCs w:val="24"/>
        </w:rPr>
        <w:t>;</w:t>
      </w:r>
      <w:r w:rsidRPr="006C642A">
        <w:rPr>
          <w:rFonts w:cs="Times New Roman"/>
          <w:szCs w:val="24"/>
        </w:rPr>
        <w:t xml:space="preserve"> the false professor may abuse it, and </w:t>
      </w:r>
      <w:r w:rsidR="00736E23" w:rsidRPr="006C642A">
        <w:rPr>
          <w:rFonts w:cs="Times New Roman"/>
          <w:szCs w:val="24"/>
        </w:rPr>
        <w:t>“</w:t>
      </w:r>
      <w:r w:rsidRPr="006C642A">
        <w:rPr>
          <w:rFonts w:cs="Times New Roman"/>
          <w:szCs w:val="24"/>
        </w:rPr>
        <w:t>turn the grace of God into lasciviousness</w:t>
      </w:r>
      <w:r w:rsidR="00736E23" w:rsidRPr="006C642A">
        <w:rPr>
          <w:rFonts w:cs="Times New Roman"/>
          <w:szCs w:val="24"/>
        </w:rPr>
        <w:t>”</w:t>
      </w:r>
      <w:r w:rsidRPr="006C642A">
        <w:rPr>
          <w:rFonts w:cs="Times New Roman"/>
          <w:szCs w:val="24"/>
        </w:rPr>
        <w:t xml:space="preserve"> (Jude 4)</w:t>
      </w:r>
      <w:r w:rsidR="00736E23" w:rsidRPr="006C642A">
        <w:rPr>
          <w:rFonts w:cs="Times New Roman"/>
          <w:szCs w:val="24"/>
        </w:rPr>
        <w:t>;</w:t>
      </w:r>
      <w:r w:rsidRPr="006C642A">
        <w:rPr>
          <w:rFonts w:cs="Times New Roman"/>
          <w:szCs w:val="24"/>
        </w:rPr>
        <w:t xml:space="preserve"> but the believer who knows his own heart will ever bless God for election. He will confess that without election there would be no salvation.</w:t>
      </w:r>
    </w:p>
    <w:p w:rsidR="006F415F" w:rsidRPr="006C642A" w:rsidRDefault="006F415F" w:rsidP="006F415F">
      <w:pPr>
        <w:rPr>
          <w:rFonts w:cs="Times New Roman"/>
          <w:szCs w:val="24"/>
        </w:rPr>
      </w:pPr>
      <w:r w:rsidRPr="006C642A">
        <w:rPr>
          <w:rFonts w:cs="Times New Roman"/>
          <w:szCs w:val="24"/>
        </w:rPr>
        <w:t>But what are the marks of election</w:t>
      </w:r>
      <w:r w:rsidR="00736E23" w:rsidRPr="006C642A">
        <w:rPr>
          <w:rFonts w:cs="Times New Roman"/>
          <w:szCs w:val="24"/>
        </w:rPr>
        <w:t>?</w:t>
      </w:r>
      <w:r w:rsidRPr="006C642A">
        <w:rPr>
          <w:rFonts w:cs="Times New Roman"/>
          <w:szCs w:val="24"/>
        </w:rPr>
        <w:t xml:space="preserve"> By what token shall a man know whether he is one of God</w:t>
      </w:r>
      <w:r w:rsidR="00736E23" w:rsidRPr="006C642A">
        <w:rPr>
          <w:rFonts w:cs="Times New Roman"/>
          <w:szCs w:val="24"/>
        </w:rPr>
        <w:t>’</w:t>
      </w:r>
      <w:r w:rsidRPr="006C642A">
        <w:rPr>
          <w:rFonts w:cs="Times New Roman"/>
          <w:szCs w:val="24"/>
        </w:rPr>
        <w:t>s elect</w:t>
      </w:r>
      <w:r w:rsidR="00736E23" w:rsidRPr="006C642A">
        <w:rPr>
          <w:rFonts w:cs="Times New Roman"/>
          <w:szCs w:val="24"/>
        </w:rPr>
        <w:t>?</w:t>
      </w:r>
      <w:r w:rsidRPr="006C642A">
        <w:rPr>
          <w:rFonts w:cs="Times New Roman"/>
          <w:szCs w:val="24"/>
        </w:rPr>
        <w:t xml:space="preserve"> These marks are clearly laid down in Scripture. Elec</w:t>
      </w:r>
      <w:r w:rsidRPr="006C642A">
        <w:rPr>
          <w:rFonts w:cs="Times New Roman"/>
          <w:szCs w:val="24"/>
        </w:rPr>
        <w:softHyphen/>
        <w:t>tion is inseparably connected with faith in Christ, and co</w:t>
      </w:r>
      <w:r w:rsidRPr="006C642A">
        <w:rPr>
          <w:rFonts w:cs="Times New Roman"/>
          <w:szCs w:val="24"/>
        </w:rPr>
        <w:t>n</w:t>
      </w:r>
      <w:r w:rsidRPr="006C642A">
        <w:rPr>
          <w:rFonts w:cs="Times New Roman"/>
          <w:szCs w:val="24"/>
        </w:rPr>
        <w:t>formity to His image. (Rom. viii. 29, 30.) It was when St. Paul saw the working</w:t>
      </w:r>
      <w:r w:rsidR="00736E23" w:rsidRPr="006C642A">
        <w:rPr>
          <w:rFonts w:cs="Times New Roman"/>
          <w:szCs w:val="24"/>
        </w:rPr>
        <w:t xml:space="preserve"> “</w:t>
      </w:r>
      <w:r w:rsidRPr="006C642A">
        <w:rPr>
          <w:rFonts w:cs="Times New Roman"/>
          <w:szCs w:val="24"/>
        </w:rPr>
        <w:t>faith,</w:t>
      </w:r>
      <w:r w:rsidR="00736E23" w:rsidRPr="006C642A">
        <w:rPr>
          <w:rFonts w:cs="Times New Roman"/>
          <w:szCs w:val="24"/>
        </w:rPr>
        <w:t>”</w:t>
      </w:r>
      <w:r w:rsidRPr="006C642A">
        <w:rPr>
          <w:rFonts w:cs="Times New Roman"/>
          <w:szCs w:val="24"/>
        </w:rPr>
        <w:t xml:space="preserve"> and patient</w:t>
      </w:r>
      <w:r w:rsidR="00736E23" w:rsidRPr="006C642A">
        <w:rPr>
          <w:rFonts w:cs="Times New Roman"/>
          <w:szCs w:val="24"/>
        </w:rPr>
        <w:t xml:space="preserve"> “</w:t>
      </w:r>
      <w:r w:rsidRPr="006C642A">
        <w:rPr>
          <w:rFonts w:cs="Times New Roman"/>
          <w:szCs w:val="24"/>
        </w:rPr>
        <w:t>hope,</w:t>
      </w:r>
      <w:r w:rsidR="00736E23" w:rsidRPr="006C642A">
        <w:rPr>
          <w:rFonts w:cs="Times New Roman"/>
          <w:szCs w:val="24"/>
        </w:rPr>
        <w:t>”</w:t>
      </w:r>
      <w:r w:rsidRPr="006C642A">
        <w:rPr>
          <w:rFonts w:cs="Times New Roman"/>
          <w:szCs w:val="24"/>
        </w:rPr>
        <w:t xml:space="preserve"> and labouring</w:t>
      </w:r>
      <w:r w:rsidR="00736E23" w:rsidRPr="006C642A">
        <w:rPr>
          <w:rFonts w:cs="Times New Roman"/>
          <w:szCs w:val="24"/>
        </w:rPr>
        <w:t xml:space="preserve"> “</w:t>
      </w:r>
      <w:r w:rsidRPr="006C642A">
        <w:rPr>
          <w:rFonts w:cs="Times New Roman"/>
          <w:szCs w:val="24"/>
        </w:rPr>
        <w:t>love</w:t>
      </w:r>
      <w:r w:rsidR="00B85A5C">
        <w:rPr>
          <w:rFonts w:cs="Times New Roman"/>
          <w:szCs w:val="24"/>
        </w:rPr>
        <w:t>”</w:t>
      </w:r>
      <w:r w:rsidR="00736E23" w:rsidRPr="006C642A">
        <w:rPr>
          <w:rFonts w:cs="Times New Roman"/>
          <w:szCs w:val="24"/>
        </w:rPr>
        <w:t xml:space="preserve"> </w:t>
      </w:r>
      <w:r w:rsidRPr="006C642A">
        <w:rPr>
          <w:rFonts w:cs="Times New Roman"/>
          <w:szCs w:val="24"/>
        </w:rPr>
        <w:t>of the Thessal</w:t>
      </w:r>
      <w:r w:rsidRPr="006C642A">
        <w:rPr>
          <w:rFonts w:cs="Times New Roman"/>
          <w:szCs w:val="24"/>
        </w:rPr>
        <w:t>o</w:t>
      </w:r>
      <w:r w:rsidRPr="006C642A">
        <w:rPr>
          <w:rFonts w:cs="Times New Roman"/>
          <w:szCs w:val="24"/>
        </w:rPr>
        <w:t xml:space="preserve">nians, that he knew their </w:t>
      </w:r>
      <w:r w:rsidR="00736E23" w:rsidRPr="006C642A">
        <w:rPr>
          <w:rFonts w:cs="Times New Roman"/>
          <w:szCs w:val="24"/>
        </w:rPr>
        <w:t>“</w:t>
      </w:r>
      <w:r w:rsidRPr="006C642A">
        <w:rPr>
          <w:rFonts w:cs="Times New Roman"/>
          <w:szCs w:val="24"/>
        </w:rPr>
        <w:t>election of God.</w:t>
      </w:r>
      <w:r w:rsidR="00736E23" w:rsidRPr="006C642A">
        <w:rPr>
          <w:rFonts w:cs="Times New Roman"/>
          <w:szCs w:val="24"/>
        </w:rPr>
        <w:t>”</w:t>
      </w:r>
      <w:r w:rsidRPr="006C642A">
        <w:rPr>
          <w:rFonts w:cs="Times New Roman"/>
          <w:szCs w:val="24"/>
        </w:rPr>
        <w:t xml:space="preserve"> (1 Thess. i. 3, 4.) Above all, we have a plain mark described by our Lord in the passage before us</w:t>
      </w:r>
      <w:r w:rsidR="00736E23" w:rsidRPr="006C642A">
        <w:rPr>
          <w:rFonts w:cs="Times New Roman"/>
          <w:szCs w:val="24"/>
        </w:rPr>
        <w:t>:</w:t>
      </w:r>
      <w:r w:rsidRPr="006C642A">
        <w:rPr>
          <w:rFonts w:cs="Times New Roman"/>
          <w:szCs w:val="24"/>
        </w:rPr>
        <w:t xml:space="preserve"> God</w:t>
      </w:r>
      <w:r w:rsidR="00736E23" w:rsidRPr="006C642A">
        <w:rPr>
          <w:rFonts w:cs="Times New Roman"/>
          <w:szCs w:val="24"/>
        </w:rPr>
        <w:t>’</w:t>
      </w:r>
      <w:r w:rsidRPr="006C642A">
        <w:rPr>
          <w:rFonts w:cs="Times New Roman"/>
          <w:szCs w:val="24"/>
        </w:rPr>
        <w:t>s elect are a people who</w:t>
      </w:r>
      <w:r w:rsidR="00736E23" w:rsidRPr="006C642A">
        <w:rPr>
          <w:rFonts w:cs="Times New Roman"/>
          <w:szCs w:val="24"/>
        </w:rPr>
        <w:t xml:space="preserve"> “</w:t>
      </w:r>
      <w:r w:rsidRPr="006C642A">
        <w:rPr>
          <w:rFonts w:cs="Times New Roman"/>
          <w:szCs w:val="24"/>
        </w:rPr>
        <w:t>cry unto him night and day.</w:t>
      </w:r>
      <w:r w:rsidR="00736E23" w:rsidRPr="006C642A">
        <w:rPr>
          <w:rFonts w:cs="Times New Roman"/>
          <w:szCs w:val="24"/>
        </w:rPr>
        <w:t>”</w:t>
      </w:r>
      <w:r w:rsidRPr="006C642A">
        <w:rPr>
          <w:rFonts w:cs="Times New Roman"/>
          <w:szCs w:val="24"/>
        </w:rPr>
        <w:t xml:space="preserve"> They are essentially a </w:t>
      </w:r>
      <w:r w:rsidRPr="006C642A">
        <w:rPr>
          <w:rFonts w:cs="Times New Roman"/>
          <w:szCs w:val="24"/>
        </w:rPr>
        <w:lastRenderedPageBreak/>
        <w:t>praying people. No doubt there are many persons whose prayers are formal and hypocritical. But one thing is very clear: a prayerless man must never be called one of God</w:t>
      </w:r>
      <w:r w:rsidR="00736E23" w:rsidRPr="006C642A">
        <w:rPr>
          <w:rFonts w:cs="Times New Roman"/>
          <w:szCs w:val="24"/>
        </w:rPr>
        <w:t>’</w:t>
      </w:r>
      <w:r w:rsidRPr="006C642A">
        <w:rPr>
          <w:rFonts w:cs="Times New Roman"/>
          <w:szCs w:val="24"/>
        </w:rPr>
        <w:t>s elect. Let that never be forgotten.</w:t>
      </w:r>
    </w:p>
    <w:p w:rsidR="006F415F" w:rsidRPr="006C642A" w:rsidRDefault="006F415F" w:rsidP="006F415F">
      <w:pPr>
        <w:rPr>
          <w:rFonts w:cs="Times New Roman"/>
          <w:szCs w:val="24"/>
        </w:rPr>
      </w:pPr>
      <w:r w:rsidRPr="006C642A">
        <w:rPr>
          <w:rFonts w:cs="Times New Roman"/>
          <w:szCs w:val="24"/>
        </w:rPr>
        <w:t xml:space="preserve">These verses teach us, lastly, that </w:t>
      </w:r>
      <w:r w:rsidRPr="006C642A">
        <w:rPr>
          <w:rFonts w:cs="Times New Roman"/>
          <w:i/>
          <w:iCs/>
          <w:szCs w:val="24"/>
        </w:rPr>
        <w:t xml:space="preserve">true faith will be found very scarce at the end of the world. </w:t>
      </w:r>
      <w:r w:rsidRPr="006C642A">
        <w:rPr>
          <w:rFonts w:cs="Times New Roman"/>
          <w:szCs w:val="24"/>
        </w:rPr>
        <w:t>The Lord Jesus shows this by asking a very solemn question</w:t>
      </w:r>
      <w:r w:rsidR="00736E23" w:rsidRPr="006C642A">
        <w:rPr>
          <w:rFonts w:cs="Times New Roman"/>
          <w:szCs w:val="24"/>
        </w:rPr>
        <w:t>: “</w:t>
      </w:r>
      <w:r w:rsidRPr="006C642A">
        <w:rPr>
          <w:rFonts w:cs="Times New Roman"/>
          <w:szCs w:val="24"/>
        </w:rPr>
        <w:t>When the Son of man cometh, shall he find faith on the earth</w:t>
      </w:r>
      <w:r w:rsidR="00736E23" w:rsidRPr="006C642A">
        <w:rPr>
          <w:rFonts w:cs="Times New Roman"/>
          <w:szCs w:val="24"/>
        </w:rPr>
        <w:t>?</w:t>
      </w:r>
      <w:r w:rsidR="00B85A5C">
        <w:rPr>
          <w:rFonts w:cs="Times New Roman"/>
          <w:szCs w:val="24"/>
        </w:rPr>
        <w:t>”</w:t>
      </w:r>
    </w:p>
    <w:p w:rsidR="006F415F" w:rsidRPr="006C642A" w:rsidRDefault="006F415F" w:rsidP="006F415F">
      <w:pPr>
        <w:rPr>
          <w:rFonts w:cs="Times New Roman"/>
          <w:szCs w:val="24"/>
        </w:rPr>
      </w:pPr>
      <w:r w:rsidRPr="006C642A">
        <w:rPr>
          <w:rFonts w:cs="Times New Roman"/>
          <w:szCs w:val="24"/>
        </w:rPr>
        <w:t>The question before us is a very humbling one. It shows the uselessness of expecting that all the world will be converted before Christ comes again. It shows the foolishness of supposing that all persons are</w:t>
      </w:r>
      <w:r w:rsidR="00736E23" w:rsidRPr="006C642A">
        <w:rPr>
          <w:rFonts w:cs="Times New Roman"/>
          <w:szCs w:val="24"/>
        </w:rPr>
        <w:t xml:space="preserve"> “</w:t>
      </w:r>
      <w:r w:rsidRPr="006C642A">
        <w:rPr>
          <w:rFonts w:cs="Times New Roman"/>
          <w:szCs w:val="24"/>
        </w:rPr>
        <w:t>good,</w:t>
      </w:r>
      <w:r w:rsidR="00736E23" w:rsidRPr="006C642A">
        <w:rPr>
          <w:rFonts w:cs="Times New Roman"/>
          <w:szCs w:val="24"/>
        </w:rPr>
        <w:t>”</w:t>
      </w:r>
      <w:r w:rsidRPr="006C642A">
        <w:rPr>
          <w:rFonts w:cs="Times New Roman"/>
          <w:szCs w:val="24"/>
        </w:rPr>
        <w:t xml:space="preserve"> and that though differing in outward matters, they are all right at heart, and all going to heaven. Such notions find no countenance in the text before us.</w:t>
      </w:r>
    </w:p>
    <w:p w:rsidR="006F415F" w:rsidRPr="006C642A" w:rsidRDefault="006F415F" w:rsidP="006F415F">
      <w:pPr>
        <w:rPr>
          <w:rFonts w:cs="Times New Roman"/>
          <w:szCs w:val="24"/>
        </w:rPr>
      </w:pPr>
      <w:r w:rsidRPr="006C642A">
        <w:rPr>
          <w:rFonts w:cs="Times New Roman"/>
          <w:szCs w:val="24"/>
        </w:rPr>
        <w:t>Where is the use, after all, of ignoring facts under our own eyes</w:t>
      </w:r>
      <w:r w:rsidR="00736E23" w:rsidRPr="006C642A">
        <w:rPr>
          <w:rFonts w:cs="Times New Roman"/>
          <w:szCs w:val="24"/>
        </w:rPr>
        <w:t>:</w:t>
      </w:r>
      <w:r w:rsidRPr="006C642A">
        <w:rPr>
          <w:rFonts w:cs="Times New Roman"/>
          <w:szCs w:val="24"/>
        </w:rPr>
        <w:t xml:space="preserve"> facts in the world, facts in the churches, facts in the congregations we belong to, facts by our own doors and fire-sides</w:t>
      </w:r>
      <w:r w:rsidR="00736E23" w:rsidRPr="006C642A">
        <w:rPr>
          <w:rFonts w:cs="Times New Roman"/>
          <w:szCs w:val="24"/>
        </w:rPr>
        <w:t>?</w:t>
      </w:r>
      <w:r w:rsidRPr="006C642A">
        <w:rPr>
          <w:rFonts w:cs="Times New Roman"/>
          <w:szCs w:val="24"/>
        </w:rPr>
        <w:t xml:space="preserve"> Where is faith to be seen</w:t>
      </w:r>
      <w:r w:rsidR="00736E23" w:rsidRPr="006C642A">
        <w:rPr>
          <w:rFonts w:cs="Times New Roman"/>
          <w:szCs w:val="24"/>
        </w:rPr>
        <w:t>?</w:t>
      </w:r>
      <w:r w:rsidRPr="006C642A">
        <w:rPr>
          <w:rFonts w:cs="Times New Roman"/>
          <w:szCs w:val="24"/>
        </w:rPr>
        <w:t xml:space="preserve"> How many around us really believe what the Bible con</w:t>
      </w:r>
      <w:r w:rsidRPr="006C642A">
        <w:rPr>
          <w:rFonts w:cs="Times New Roman"/>
          <w:szCs w:val="24"/>
        </w:rPr>
        <w:softHyphen/>
        <w:t>tains</w:t>
      </w:r>
      <w:r w:rsidR="00736E23" w:rsidRPr="006C642A">
        <w:rPr>
          <w:rFonts w:cs="Times New Roman"/>
          <w:szCs w:val="24"/>
        </w:rPr>
        <w:t>?</w:t>
      </w:r>
      <w:r w:rsidRPr="006C642A">
        <w:rPr>
          <w:rFonts w:cs="Times New Roman"/>
          <w:szCs w:val="24"/>
        </w:rPr>
        <w:t xml:space="preserve"> How many live as if they believed that Christ died for them, and that there is a judgment, a heaven, and a hell</w:t>
      </w:r>
      <w:r w:rsidR="00736E23" w:rsidRPr="006C642A">
        <w:rPr>
          <w:rFonts w:cs="Times New Roman"/>
          <w:szCs w:val="24"/>
        </w:rPr>
        <w:t>?</w:t>
      </w:r>
      <w:r w:rsidRPr="006C642A">
        <w:rPr>
          <w:rFonts w:cs="Times New Roman"/>
          <w:szCs w:val="24"/>
        </w:rPr>
        <w:t xml:space="preserve"> These are most painful and serious inquiries. But they demand and deserve an answer.</w:t>
      </w:r>
    </w:p>
    <w:p w:rsidR="006F415F" w:rsidRPr="006C642A" w:rsidRDefault="006F415F" w:rsidP="006F415F">
      <w:pPr>
        <w:rPr>
          <w:rFonts w:cs="Times New Roman"/>
          <w:szCs w:val="24"/>
        </w:rPr>
      </w:pPr>
      <w:r w:rsidRPr="006C642A">
        <w:rPr>
          <w:rFonts w:cs="Times New Roman"/>
          <w:szCs w:val="24"/>
        </w:rPr>
        <w:t>Have we faith ourselves</w:t>
      </w:r>
      <w:r w:rsidR="00736E23" w:rsidRPr="006C642A">
        <w:rPr>
          <w:rFonts w:cs="Times New Roman"/>
          <w:szCs w:val="24"/>
        </w:rPr>
        <w:t>?</w:t>
      </w:r>
      <w:r w:rsidRPr="006C642A">
        <w:rPr>
          <w:rFonts w:cs="Times New Roman"/>
          <w:szCs w:val="24"/>
        </w:rPr>
        <w:t xml:space="preserve"> If we have, let us bless God</w:t>
      </w:r>
      <w:r w:rsidR="00B85A5C">
        <w:rPr>
          <w:rFonts w:cs="Times New Roman"/>
          <w:szCs w:val="24"/>
        </w:rPr>
        <w:t xml:space="preserve"> </w:t>
      </w:r>
      <w:r w:rsidRPr="006C642A">
        <w:rPr>
          <w:rFonts w:cs="Times New Roman"/>
          <w:szCs w:val="24"/>
        </w:rPr>
        <w:t>for it. It is a great thing to believe all the Bible. It is matter for daily thankfulness if we feel our sins, and really trust in Jesus. We may be weak, frail, erring, short-coming sinners. But do we believe</w:t>
      </w:r>
      <w:r w:rsidR="00736E23" w:rsidRPr="006C642A">
        <w:rPr>
          <w:rFonts w:cs="Times New Roman"/>
          <w:szCs w:val="24"/>
        </w:rPr>
        <w:t>?</w:t>
      </w:r>
      <w:r w:rsidRPr="006C642A">
        <w:rPr>
          <w:rFonts w:cs="Times New Roman"/>
          <w:szCs w:val="24"/>
        </w:rPr>
        <w:t xml:space="preserve"> That is the grand question. If we b</w:t>
      </w:r>
      <w:r w:rsidRPr="006C642A">
        <w:rPr>
          <w:rFonts w:cs="Times New Roman"/>
          <w:szCs w:val="24"/>
        </w:rPr>
        <w:t>e</w:t>
      </w:r>
      <w:r w:rsidRPr="006C642A">
        <w:rPr>
          <w:rFonts w:cs="Times New Roman"/>
          <w:szCs w:val="24"/>
        </w:rPr>
        <w:t>lieve, we shall be saved. But he that believeth not, shall not see life, and shall die in his sins. (John iii. 36 viii. 24.)</w:t>
      </w:r>
    </w:p>
    <w:p w:rsidR="006C642A" w:rsidRDefault="006C642A" w:rsidP="006F415F">
      <w:pPr>
        <w:rPr>
          <w:rFonts w:cs="Times New Roman"/>
          <w:szCs w:val="24"/>
        </w:rPr>
      </w:pPr>
    </w:p>
    <w:p w:rsidR="006F415F" w:rsidRPr="006C642A" w:rsidRDefault="006F415F" w:rsidP="006C642A">
      <w:pPr>
        <w:spacing w:line="360" w:lineRule="auto"/>
        <w:ind w:firstLine="0"/>
        <w:jc w:val="center"/>
        <w:rPr>
          <w:rFonts w:cs="Times New Roman"/>
          <w:sz w:val="20"/>
          <w:szCs w:val="20"/>
        </w:rPr>
      </w:pPr>
      <w:r w:rsidRPr="006C642A">
        <w:rPr>
          <w:rFonts w:cs="Times New Roman"/>
          <w:sz w:val="20"/>
          <w:szCs w:val="20"/>
        </w:rPr>
        <w:t>NOTES. LUKE XVIII. 1-8.</w:t>
      </w:r>
    </w:p>
    <w:p w:rsidR="006F415F" w:rsidRPr="00B85A5C" w:rsidRDefault="006F415F" w:rsidP="00B85A5C">
      <w:pPr>
        <w:spacing w:after="60"/>
        <w:ind w:hanging="284"/>
        <w:rPr>
          <w:rFonts w:cs="Times New Roman"/>
          <w:sz w:val="20"/>
          <w:szCs w:val="20"/>
        </w:rPr>
      </w:pPr>
      <w:r w:rsidRPr="00B85A5C">
        <w:rPr>
          <w:rFonts w:cs="Times New Roman"/>
          <w:iCs/>
          <w:sz w:val="20"/>
          <w:szCs w:val="20"/>
        </w:rPr>
        <w:t>1</w:t>
      </w:r>
      <w:r w:rsidRPr="00B85A5C">
        <w:rPr>
          <w:rFonts w:cs="Times New Roman"/>
          <w:i/>
          <w:iCs/>
          <w:sz w:val="20"/>
          <w:szCs w:val="20"/>
        </w:rPr>
        <w:t>.—</w:t>
      </w:r>
      <w:r w:rsidR="00B85A5C" w:rsidRPr="00B85A5C">
        <w:rPr>
          <w:rFonts w:cs="Times New Roman"/>
          <w:iCs/>
          <w:sz w:val="20"/>
          <w:szCs w:val="20"/>
        </w:rPr>
        <w:t>[</w:t>
      </w:r>
      <w:r w:rsidRPr="00B85A5C">
        <w:rPr>
          <w:rFonts w:cs="Times New Roman"/>
          <w:i/>
          <w:iCs/>
          <w:sz w:val="20"/>
          <w:szCs w:val="20"/>
        </w:rPr>
        <w:t>And he spake a parable, &amp;c.</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Let it be noted that this parable is closely connected with the preceding chapter After giving a fearful account of the sifting and tribulations which shall attend His own second advent, our Lord proceeds to urge on His people the importance of the habit of persevering in prayer as a preparation for the advent, and of not fainting under trial and giving up prayer in despair.</w:t>
      </w:r>
    </w:p>
    <w:p w:rsidR="006F415F" w:rsidRPr="00B85A5C" w:rsidRDefault="00B85A5C" w:rsidP="00B85A5C">
      <w:pPr>
        <w:spacing w:after="60"/>
        <w:ind w:firstLine="142"/>
        <w:rPr>
          <w:rFonts w:cs="Times New Roman"/>
          <w:sz w:val="20"/>
          <w:szCs w:val="20"/>
        </w:rPr>
      </w:pPr>
      <w:r w:rsidRPr="00B85A5C">
        <w:rPr>
          <w:rFonts w:cs="Times New Roman"/>
          <w:iCs/>
          <w:sz w:val="20"/>
          <w:szCs w:val="20"/>
        </w:rPr>
        <w:t>[</w:t>
      </w:r>
      <w:r w:rsidR="006F415F" w:rsidRPr="00B85A5C">
        <w:rPr>
          <w:rFonts w:cs="Times New Roman"/>
          <w:i/>
          <w:iCs/>
          <w:sz w:val="20"/>
          <w:szCs w:val="20"/>
        </w:rPr>
        <w:t>Always to pray.</w:t>
      </w:r>
      <w:r w:rsidRPr="00B85A5C">
        <w:rPr>
          <w:rFonts w:cs="Times New Roman"/>
          <w:iCs/>
          <w:sz w:val="20"/>
          <w:szCs w:val="20"/>
        </w:rPr>
        <w:t>]</w:t>
      </w:r>
      <w:r w:rsidR="006F415F" w:rsidRPr="00B85A5C">
        <w:rPr>
          <w:rFonts w:cs="Times New Roman"/>
          <w:i/>
          <w:iCs/>
          <w:sz w:val="20"/>
          <w:szCs w:val="20"/>
        </w:rPr>
        <w:t xml:space="preserve"> </w:t>
      </w:r>
      <w:r w:rsidR="006F415F" w:rsidRPr="00B85A5C">
        <w:rPr>
          <w:rFonts w:cs="Times New Roman"/>
          <w:sz w:val="20"/>
          <w:szCs w:val="20"/>
        </w:rPr>
        <w:t>This expression does not mean that a man should be incessantly pe</w:t>
      </w:r>
      <w:r w:rsidR="006F415F" w:rsidRPr="00B85A5C">
        <w:rPr>
          <w:rFonts w:cs="Times New Roman"/>
          <w:sz w:val="20"/>
          <w:szCs w:val="20"/>
        </w:rPr>
        <w:t>r</w:t>
      </w:r>
      <w:r w:rsidR="006F415F" w:rsidRPr="00B85A5C">
        <w:rPr>
          <w:rFonts w:cs="Times New Roman"/>
          <w:sz w:val="20"/>
          <w:szCs w:val="20"/>
        </w:rPr>
        <w:t>forming the act of prayer. It means that a man should constan</w:t>
      </w:r>
      <w:r w:rsidR="006F415F" w:rsidRPr="00B85A5C">
        <w:rPr>
          <w:rFonts w:cs="Times New Roman"/>
          <w:sz w:val="20"/>
          <w:szCs w:val="20"/>
        </w:rPr>
        <w:t>t</w:t>
      </w:r>
      <w:r w:rsidR="006F415F" w:rsidRPr="00B85A5C">
        <w:rPr>
          <w:rFonts w:cs="Times New Roman"/>
          <w:sz w:val="20"/>
          <w:szCs w:val="20"/>
        </w:rPr>
        <w:t>ly keep up the habit of prayer, and endeavour to be always in a prayerful frame of mind.</w:t>
      </w:r>
    </w:p>
    <w:p w:rsidR="006F415F" w:rsidRPr="00B85A5C" w:rsidRDefault="006F415F" w:rsidP="00B85A5C">
      <w:pPr>
        <w:spacing w:after="60"/>
        <w:ind w:hanging="284"/>
        <w:rPr>
          <w:rFonts w:cs="Times New Roman"/>
          <w:sz w:val="20"/>
          <w:szCs w:val="20"/>
        </w:rPr>
      </w:pPr>
      <w:r w:rsidRPr="00B85A5C">
        <w:rPr>
          <w:rFonts w:cs="Times New Roman"/>
          <w:iCs/>
          <w:sz w:val="20"/>
          <w:szCs w:val="20"/>
        </w:rPr>
        <w:t>2</w:t>
      </w:r>
      <w:r w:rsidRPr="00B85A5C">
        <w:rPr>
          <w:rFonts w:cs="Times New Roman"/>
          <w:i/>
          <w:iCs/>
          <w:sz w:val="20"/>
          <w:szCs w:val="20"/>
        </w:rPr>
        <w:t>.—</w:t>
      </w:r>
      <w:r w:rsidR="00B85A5C" w:rsidRPr="00B85A5C">
        <w:rPr>
          <w:rFonts w:cs="Times New Roman"/>
          <w:iCs/>
          <w:sz w:val="20"/>
          <w:szCs w:val="20"/>
        </w:rPr>
        <w:t>[</w:t>
      </w:r>
      <w:r w:rsidRPr="00B85A5C">
        <w:rPr>
          <w:rFonts w:cs="Times New Roman"/>
          <w:i/>
          <w:iCs/>
          <w:sz w:val="20"/>
          <w:szCs w:val="20"/>
        </w:rPr>
        <w:t>There was in a city, &amp;c.</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As usual, there are various opinions about the primary purpose and application of this parable.</w:t>
      </w:r>
    </w:p>
    <w:p w:rsidR="006F415F" w:rsidRPr="00B85A5C" w:rsidRDefault="006F415F" w:rsidP="00B85A5C">
      <w:pPr>
        <w:spacing w:after="60"/>
        <w:ind w:firstLine="142"/>
        <w:rPr>
          <w:rFonts w:cs="Times New Roman"/>
          <w:sz w:val="20"/>
          <w:szCs w:val="20"/>
        </w:rPr>
      </w:pPr>
      <w:r w:rsidRPr="00B85A5C">
        <w:rPr>
          <w:rFonts w:cs="Times New Roman"/>
          <w:sz w:val="20"/>
          <w:szCs w:val="20"/>
        </w:rPr>
        <w:t>It is the opinion of many that the</w:t>
      </w:r>
      <w:r w:rsidR="00736E23" w:rsidRPr="00B85A5C">
        <w:rPr>
          <w:rFonts w:cs="Times New Roman"/>
          <w:sz w:val="20"/>
          <w:szCs w:val="20"/>
        </w:rPr>
        <w:t xml:space="preserve"> “</w:t>
      </w:r>
      <w:r w:rsidRPr="00B85A5C">
        <w:rPr>
          <w:rFonts w:cs="Times New Roman"/>
          <w:sz w:val="20"/>
          <w:szCs w:val="20"/>
        </w:rPr>
        <w:t>widow</w:t>
      </w:r>
      <w:r w:rsidR="007C64B5">
        <w:rPr>
          <w:rFonts w:cs="Times New Roman"/>
          <w:sz w:val="20"/>
          <w:szCs w:val="20"/>
        </w:rPr>
        <w:t>”</w:t>
      </w:r>
      <w:r w:rsidR="00736E23" w:rsidRPr="00B85A5C">
        <w:rPr>
          <w:rFonts w:cs="Times New Roman"/>
          <w:sz w:val="20"/>
          <w:szCs w:val="20"/>
        </w:rPr>
        <w:t xml:space="preserve"> </w:t>
      </w:r>
      <w:r w:rsidRPr="00B85A5C">
        <w:rPr>
          <w:rFonts w:cs="Times New Roman"/>
          <w:sz w:val="20"/>
          <w:szCs w:val="20"/>
        </w:rPr>
        <w:t xml:space="preserve">in the parable represents the Church, and the </w:t>
      </w:r>
      <w:r w:rsidR="00736E23" w:rsidRPr="00B85A5C">
        <w:rPr>
          <w:rFonts w:cs="Times New Roman"/>
          <w:sz w:val="20"/>
          <w:szCs w:val="20"/>
        </w:rPr>
        <w:t>“</w:t>
      </w:r>
      <w:r w:rsidRPr="00B85A5C">
        <w:rPr>
          <w:rFonts w:cs="Times New Roman"/>
          <w:sz w:val="20"/>
          <w:szCs w:val="20"/>
        </w:rPr>
        <w:t>adversary</w:t>
      </w:r>
      <w:r w:rsidR="00736E23" w:rsidRPr="00B85A5C">
        <w:rPr>
          <w:rFonts w:cs="Times New Roman"/>
          <w:sz w:val="20"/>
          <w:szCs w:val="20"/>
        </w:rPr>
        <w:t>”</w:t>
      </w:r>
      <w:r w:rsidRPr="00B85A5C">
        <w:rPr>
          <w:rFonts w:cs="Times New Roman"/>
          <w:sz w:val="20"/>
          <w:szCs w:val="20"/>
        </w:rPr>
        <w:t xml:space="preserve"> the devil, or anti</w:t>
      </w:r>
      <w:r w:rsidRPr="00B85A5C">
        <w:rPr>
          <w:rFonts w:cs="Times New Roman"/>
          <w:sz w:val="20"/>
          <w:szCs w:val="20"/>
        </w:rPr>
        <w:softHyphen/>
        <w:t>christ; the widow</w:t>
      </w:r>
      <w:r w:rsidR="00736E23" w:rsidRPr="00B85A5C">
        <w:rPr>
          <w:rFonts w:cs="Times New Roman"/>
          <w:sz w:val="20"/>
          <w:szCs w:val="20"/>
        </w:rPr>
        <w:t>’</w:t>
      </w:r>
      <w:r w:rsidRPr="00B85A5C">
        <w:rPr>
          <w:rFonts w:cs="Times New Roman"/>
          <w:sz w:val="20"/>
          <w:szCs w:val="20"/>
        </w:rPr>
        <w:t>s distressed state, the whole condition of the Church between the first and second advents of Christ; and her crying for help, the groa</w:t>
      </w:r>
      <w:r w:rsidRPr="00B85A5C">
        <w:rPr>
          <w:rFonts w:cs="Times New Roman"/>
          <w:sz w:val="20"/>
          <w:szCs w:val="20"/>
        </w:rPr>
        <w:t>n</w:t>
      </w:r>
      <w:r w:rsidRPr="00B85A5C">
        <w:rPr>
          <w:rFonts w:cs="Times New Roman"/>
          <w:sz w:val="20"/>
          <w:szCs w:val="20"/>
        </w:rPr>
        <w:t>ing of creation for the manifes</w:t>
      </w:r>
      <w:r w:rsidRPr="00B85A5C">
        <w:rPr>
          <w:rFonts w:cs="Times New Roman"/>
          <w:sz w:val="20"/>
          <w:szCs w:val="20"/>
        </w:rPr>
        <w:softHyphen/>
        <w:t>tation of the sons of God. (Rom. viii. 19.)</w:t>
      </w:r>
    </w:p>
    <w:p w:rsidR="006F415F" w:rsidRPr="00B85A5C" w:rsidRDefault="006F415F" w:rsidP="00B85A5C">
      <w:pPr>
        <w:spacing w:after="60"/>
        <w:ind w:firstLine="142"/>
        <w:rPr>
          <w:rFonts w:cs="Times New Roman"/>
          <w:sz w:val="20"/>
          <w:szCs w:val="20"/>
        </w:rPr>
      </w:pPr>
      <w:r w:rsidRPr="00B85A5C">
        <w:rPr>
          <w:rFonts w:cs="Times New Roman"/>
          <w:sz w:val="20"/>
          <w:szCs w:val="20"/>
        </w:rPr>
        <w:t>Trench mentions a strange view of Vitringa</w:t>
      </w:r>
      <w:r w:rsidR="00736E23" w:rsidRPr="00B85A5C">
        <w:rPr>
          <w:rFonts w:cs="Times New Roman"/>
          <w:sz w:val="20"/>
          <w:szCs w:val="20"/>
        </w:rPr>
        <w:t>’</w:t>
      </w:r>
      <w:r w:rsidRPr="00B85A5C">
        <w:rPr>
          <w:rFonts w:cs="Times New Roman"/>
          <w:sz w:val="20"/>
          <w:szCs w:val="20"/>
        </w:rPr>
        <w:t>s</w:t>
      </w:r>
      <w:r w:rsidR="00736E23" w:rsidRPr="00B85A5C">
        <w:rPr>
          <w:rFonts w:cs="Times New Roman"/>
          <w:sz w:val="20"/>
          <w:szCs w:val="20"/>
        </w:rPr>
        <w:t>:</w:t>
      </w:r>
      <w:r w:rsidRPr="00B85A5C">
        <w:rPr>
          <w:rFonts w:cs="Times New Roman"/>
          <w:sz w:val="20"/>
          <w:szCs w:val="20"/>
        </w:rPr>
        <w:t xml:space="preserve"> that the unjust judge repr</w:t>
      </w:r>
      <w:r w:rsidRPr="00B85A5C">
        <w:rPr>
          <w:rFonts w:cs="Times New Roman"/>
          <w:sz w:val="20"/>
          <w:szCs w:val="20"/>
        </w:rPr>
        <w:t>e</w:t>
      </w:r>
      <w:r w:rsidRPr="00B85A5C">
        <w:rPr>
          <w:rFonts w:cs="Times New Roman"/>
          <w:sz w:val="20"/>
          <w:szCs w:val="20"/>
        </w:rPr>
        <w:t>sents the Roman Emperors, and the widow the early Church; and a still stranger view of Irenaeus and Hi</w:t>
      </w:r>
      <w:r w:rsidRPr="00B85A5C">
        <w:rPr>
          <w:rFonts w:cs="Times New Roman"/>
          <w:sz w:val="20"/>
          <w:szCs w:val="20"/>
        </w:rPr>
        <w:t>p</w:t>
      </w:r>
      <w:r w:rsidRPr="00B85A5C">
        <w:rPr>
          <w:rFonts w:cs="Times New Roman"/>
          <w:sz w:val="20"/>
          <w:szCs w:val="20"/>
        </w:rPr>
        <w:t>polytus: that the widow is the earthly J</w:t>
      </w:r>
      <w:r w:rsidRPr="00B85A5C">
        <w:rPr>
          <w:rFonts w:cs="Times New Roman"/>
          <w:sz w:val="20"/>
          <w:szCs w:val="20"/>
        </w:rPr>
        <w:t>e</w:t>
      </w:r>
      <w:r w:rsidRPr="00B85A5C">
        <w:rPr>
          <w:rFonts w:cs="Times New Roman"/>
          <w:sz w:val="20"/>
          <w:szCs w:val="20"/>
        </w:rPr>
        <w:t>rusalem, and the unjust judge antichrist.</w:t>
      </w:r>
    </w:p>
    <w:p w:rsidR="006F415F" w:rsidRPr="00B85A5C" w:rsidRDefault="006F415F" w:rsidP="00B85A5C">
      <w:pPr>
        <w:spacing w:after="60"/>
        <w:ind w:firstLine="142"/>
        <w:rPr>
          <w:rFonts w:cs="Times New Roman"/>
          <w:sz w:val="20"/>
          <w:szCs w:val="20"/>
        </w:rPr>
      </w:pPr>
      <w:r w:rsidRPr="00B85A5C">
        <w:rPr>
          <w:rFonts w:cs="Times New Roman"/>
          <w:sz w:val="20"/>
          <w:szCs w:val="20"/>
        </w:rPr>
        <w:lastRenderedPageBreak/>
        <w:t>My own impression is that the parable was meant simply to describe the duty of individ</w:t>
      </w:r>
      <w:r w:rsidRPr="00B85A5C">
        <w:rPr>
          <w:rFonts w:cs="Times New Roman"/>
          <w:sz w:val="20"/>
          <w:szCs w:val="20"/>
        </w:rPr>
        <w:t>u</w:t>
      </w:r>
      <w:r w:rsidRPr="00B85A5C">
        <w:rPr>
          <w:rFonts w:cs="Times New Roman"/>
          <w:sz w:val="20"/>
          <w:szCs w:val="20"/>
        </w:rPr>
        <w:t>al believers during the whole period of the present dispens</w:t>
      </w:r>
      <w:r w:rsidRPr="00B85A5C">
        <w:rPr>
          <w:rFonts w:cs="Times New Roman"/>
          <w:sz w:val="20"/>
          <w:szCs w:val="20"/>
        </w:rPr>
        <w:t>a</w:t>
      </w:r>
      <w:r w:rsidRPr="00B85A5C">
        <w:rPr>
          <w:rFonts w:cs="Times New Roman"/>
          <w:sz w:val="20"/>
          <w:szCs w:val="20"/>
        </w:rPr>
        <w:t>tion, and to encourage them to persever</w:t>
      </w:r>
      <w:r w:rsidRPr="00B85A5C">
        <w:rPr>
          <w:rFonts w:cs="Times New Roman"/>
          <w:sz w:val="20"/>
          <w:szCs w:val="20"/>
        </w:rPr>
        <w:softHyphen/>
        <w:t>i</w:t>
      </w:r>
      <w:r w:rsidRPr="007C64B5">
        <w:rPr>
          <w:rFonts w:cs="Times New Roman"/>
          <w:sz w:val="20"/>
          <w:szCs w:val="20"/>
        </w:rPr>
        <w:t>n</w:t>
      </w:r>
      <w:r w:rsidRPr="00B85A5C">
        <w:rPr>
          <w:rFonts w:cs="Times New Roman"/>
          <w:sz w:val="20"/>
          <w:szCs w:val="20"/>
        </w:rPr>
        <w:t>g prayer, by holding out the hope that God will at length plead their cause, when things seem at the worst.</w:t>
      </w:r>
    </w:p>
    <w:p w:rsidR="006F415F" w:rsidRPr="00B85A5C" w:rsidRDefault="00B85A5C" w:rsidP="00B85A5C">
      <w:pPr>
        <w:spacing w:after="60"/>
        <w:ind w:firstLine="142"/>
        <w:rPr>
          <w:rFonts w:cs="Times New Roman"/>
          <w:sz w:val="20"/>
          <w:szCs w:val="20"/>
        </w:rPr>
      </w:pPr>
      <w:r w:rsidRPr="00B85A5C">
        <w:rPr>
          <w:rFonts w:cs="Times New Roman"/>
          <w:iCs/>
          <w:sz w:val="20"/>
          <w:szCs w:val="20"/>
        </w:rPr>
        <w:t>[</w:t>
      </w:r>
      <w:r w:rsidR="006F415F" w:rsidRPr="00B85A5C">
        <w:rPr>
          <w:rFonts w:cs="Times New Roman"/>
          <w:i/>
          <w:iCs/>
          <w:sz w:val="20"/>
          <w:szCs w:val="20"/>
        </w:rPr>
        <w:t>Which feared not God...regarded man.</w:t>
      </w:r>
      <w:r w:rsidRPr="00B85A5C">
        <w:rPr>
          <w:rFonts w:cs="Times New Roman"/>
          <w:iCs/>
          <w:sz w:val="20"/>
          <w:szCs w:val="20"/>
        </w:rPr>
        <w:t>]</w:t>
      </w:r>
      <w:r w:rsidR="006F415F" w:rsidRPr="00B85A5C">
        <w:rPr>
          <w:rFonts w:cs="Times New Roman"/>
          <w:i/>
          <w:iCs/>
          <w:sz w:val="20"/>
          <w:szCs w:val="20"/>
        </w:rPr>
        <w:t xml:space="preserve"> </w:t>
      </w:r>
      <w:r w:rsidR="006F415F" w:rsidRPr="00B85A5C">
        <w:rPr>
          <w:rFonts w:cs="Times New Roman"/>
          <w:sz w:val="20"/>
          <w:szCs w:val="20"/>
        </w:rPr>
        <w:t>This is a proverbial description of a thoroughly bad man in high office. Our Lord Jesus Christ, be it observed, knows that there are such men in high places, and will one day reckon with them.</w:t>
      </w:r>
    </w:p>
    <w:p w:rsidR="006F415F" w:rsidRPr="00B85A5C" w:rsidRDefault="006F415F" w:rsidP="00B85A5C">
      <w:pPr>
        <w:spacing w:after="60"/>
        <w:ind w:firstLine="142"/>
        <w:rPr>
          <w:rFonts w:cs="Times New Roman"/>
          <w:sz w:val="20"/>
          <w:szCs w:val="20"/>
        </w:rPr>
      </w:pPr>
      <w:r w:rsidRPr="00B85A5C">
        <w:rPr>
          <w:rFonts w:cs="Times New Roman"/>
          <w:sz w:val="20"/>
          <w:szCs w:val="20"/>
        </w:rPr>
        <w:t>The description has stumbled some commentators, and has been treated as a great diff</w:t>
      </w:r>
      <w:r w:rsidRPr="00B85A5C">
        <w:rPr>
          <w:rFonts w:cs="Times New Roman"/>
          <w:sz w:val="20"/>
          <w:szCs w:val="20"/>
        </w:rPr>
        <w:t>i</w:t>
      </w:r>
      <w:r w:rsidRPr="00B85A5C">
        <w:rPr>
          <w:rFonts w:cs="Times New Roman"/>
          <w:sz w:val="20"/>
          <w:szCs w:val="20"/>
        </w:rPr>
        <w:t>culty. They have been offended at the idea of such a man as this judge standing in the pos</w:t>
      </w:r>
      <w:r w:rsidRPr="00B85A5C">
        <w:rPr>
          <w:rFonts w:cs="Times New Roman"/>
          <w:sz w:val="20"/>
          <w:szCs w:val="20"/>
        </w:rPr>
        <w:t>i</w:t>
      </w:r>
      <w:r w:rsidRPr="00B85A5C">
        <w:rPr>
          <w:rFonts w:cs="Times New Roman"/>
          <w:sz w:val="20"/>
          <w:szCs w:val="20"/>
        </w:rPr>
        <w:t>tion of a type and emblem of God. To avoid this seeming inconsistency Theophylact me</w:t>
      </w:r>
      <w:r w:rsidRPr="00B85A5C">
        <w:rPr>
          <w:rFonts w:cs="Times New Roman"/>
          <w:sz w:val="20"/>
          <w:szCs w:val="20"/>
        </w:rPr>
        <w:t>n</w:t>
      </w:r>
      <w:r w:rsidRPr="00B85A5C">
        <w:rPr>
          <w:rFonts w:cs="Times New Roman"/>
          <w:sz w:val="20"/>
          <w:szCs w:val="20"/>
        </w:rPr>
        <w:t>tions a strange and monstrous view held by some</w:t>
      </w:r>
      <w:r w:rsidR="00736E23" w:rsidRPr="00B85A5C">
        <w:rPr>
          <w:rFonts w:cs="Times New Roman"/>
          <w:sz w:val="20"/>
          <w:szCs w:val="20"/>
        </w:rPr>
        <w:t>:</w:t>
      </w:r>
      <w:r w:rsidRPr="00B85A5C">
        <w:rPr>
          <w:rFonts w:cs="Times New Roman"/>
          <w:sz w:val="20"/>
          <w:szCs w:val="20"/>
        </w:rPr>
        <w:t xml:space="preserve"> that the words exactly describe God, since He is one</w:t>
      </w:r>
      <w:r w:rsidR="006C642A" w:rsidRPr="00B85A5C">
        <w:rPr>
          <w:rFonts w:cs="Times New Roman"/>
          <w:sz w:val="20"/>
          <w:szCs w:val="20"/>
        </w:rPr>
        <w:t xml:space="preserve"> </w:t>
      </w:r>
      <w:r w:rsidRPr="00B85A5C">
        <w:rPr>
          <w:rFonts w:cs="Times New Roman"/>
          <w:sz w:val="20"/>
          <w:szCs w:val="20"/>
        </w:rPr>
        <w:t>who need not fear God, and is no respecter of men</w:t>
      </w:r>
      <w:r w:rsidR="00736E23" w:rsidRPr="00B85A5C">
        <w:rPr>
          <w:rFonts w:cs="Times New Roman"/>
          <w:sz w:val="20"/>
          <w:szCs w:val="20"/>
        </w:rPr>
        <w:t>’</w:t>
      </w:r>
      <w:r w:rsidRPr="00B85A5C">
        <w:rPr>
          <w:rFonts w:cs="Times New Roman"/>
          <w:sz w:val="20"/>
          <w:szCs w:val="20"/>
        </w:rPr>
        <w:t>s persons</w:t>
      </w:r>
      <w:r w:rsidR="00736E23" w:rsidRPr="00B85A5C">
        <w:rPr>
          <w:rFonts w:cs="Times New Roman"/>
          <w:sz w:val="20"/>
          <w:szCs w:val="20"/>
        </w:rPr>
        <w:t>!</w:t>
      </w:r>
    </w:p>
    <w:p w:rsidR="006F415F" w:rsidRPr="00B85A5C" w:rsidRDefault="006F415F" w:rsidP="00B85A5C">
      <w:pPr>
        <w:spacing w:after="60"/>
        <w:ind w:firstLine="142"/>
        <w:rPr>
          <w:rFonts w:cs="Times New Roman"/>
          <w:sz w:val="20"/>
          <w:szCs w:val="20"/>
        </w:rPr>
      </w:pPr>
      <w:r w:rsidRPr="00B85A5C">
        <w:rPr>
          <w:rFonts w:cs="Times New Roman"/>
          <w:sz w:val="20"/>
          <w:szCs w:val="20"/>
        </w:rPr>
        <w:t>The difficulty raised appears to me thoroughly unreasonable. Both here and in other pla</w:t>
      </w:r>
      <w:r w:rsidRPr="00B85A5C">
        <w:rPr>
          <w:rFonts w:cs="Times New Roman"/>
          <w:sz w:val="20"/>
          <w:szCs w:val="20"/>
        </w:rPr>
        <w:t>c</w:t>
      </w:r>
      <w:r w:rsidRPr="00B85A5C">
        <w:rPr>
          <w:rFonts w:cs="Times New Roman"/>
          <w:sz w:val="20"/>
          <w:szCs w:val="20"/>
        </w:rPr>
        <w:t>es we are not meant to draw an exact parallel between the person described and God. The one single point we are meant to notice is, that even an unjust and wicked man can be moved by importunity. And the inference pressed on us, is simply this,—that if a wicked man is to be moved by importunity, much more is God.</w:t>
      </w:r>
    </w:p>
    <w:p w:rsidR="006F415F" w:rsidRPr="00B85A5C" w:rsidRDefault="006F415F" w:rsidP="00B85A5C">
      <w:pPr>
        <w:spacing w:after="60"/>
        <w:ind w:firstLine="142"/>
        <w:rPr>
          <w:rFonts w:cs="Times New Roman"/>
          <w:sz w:val="20"/>
          <w:szCs w:val="20"/>
        </w:rPr>
      </w:pPr>
      <w:r w:rsidRPr="00B85A5C">
        <w:rPr>
          <w:rFonts w:cs="Times New Roman"/>
          <w:sz w:val="20"/>
          <w:szCs w:val="20"/>
        </w:rPr>
        <w:t>Quesnel says,</w:t>
      </w:r>
      <w:r w:rsidR="00736E23" w:rsidRPr="00B85A5C">
        <w:rPr>
          <w:rFonts w:cs="Times New Roman"/>
          <w:sz w:val="20"/>
          <w:szCs w:val="20"/>
        </w:rPr>
        <w:t xml:space="preserve"> “</w:t>
      </w:r>
      <w:r w:rsidRPr="00B85A5C">
        <w:rPr>
          <w:rFonts w:cs="Times New Roman"/>
          <w:sz w:val="20"/>
          <w:szCs w:val="20"/>
        </w:rPr>
        <w:t xml:space="preserve">We may make a good use even of the worst examples. </w:t>
      </w:r>
      <w:r w:rsidR="006C642A" w:rsidRPr="00B85A5C">
        <w:rPr>
          <w:rFonts w:cs="Times New Roman"/>
          <w:sz w:val="20"/>
          <w:szCs w:val="20"/>
        </w:rPr>
        <w:t>Ev</w:t>
      </w:r>
      <w:r w:rsidR="006C642A" w:rsidRPr="00B85A5C">
        <w:rPr>
          <w:rFonts w:cs="Times New Roman"/>
          <w:sz w:val="20"/>
          <w:szCs w:val="20"/>
        </w:rPr>
        <w:t>e</w:t>
      </w:r>
      <w:r w:rsidR="006C642A" w:rsidRPr="00B85A5C">
        <w:rPr>
          <w:rFonts w:cs="Times New Roman"/>
          <w:sz w:val="20"/>
          <w:szCs w:val="20"/>
        </w:rPr>
        <w:t>rything</w:t>
      </w:r>
      <w:r w:rsidRPr="00B85A5C">
        <w:rPr>
          <w:rFonts w:cs="Times New Roman"/>
          <w:sz w:val="20"/>
          <w:szCs w:val="20"/>
        </w:rPr>
        <w:t xml:space="preserve"> serves to display the justice and good</w:t>
      </w:r>
      <w:r w:rsidRPr="00B85A5C">
        <w:rPr>
          <w:rFonts w:cs="Times New Roman"/>
          <w:sz w:val="20"/>
          <w:szCs w:val="20"/>
        </w:rPr>
        <w:softHyphen/>
        <w:t>ness of God, either by way of conformity or opposition, e</w:t>
      </w:r>
      <w:r w:rsidRPr="00B85A5C">
        <w:rPr>
          <w:rFonts w:cs="Times New Roman"/>
          <w:sz w:val="20"/>
          <w:szCs w:val="20"/>
        </w:rPr>
        <w:t>i</w:t>
      </w:r>
      <w:r w:rsidRPr="00B85A5C">
        <w:rPr>
          <w:rFonts w:cs="Times New Roman"/>
          <w:sz w:val="20"/>
          <w:szCs w:val="20"/>
        </w:rPr>
        <w:t>ther as lines which form the resemblance ther</w:t>
      </w:r>
      <w:r w:rsidRPr="00B85A5C">
        <w:rPr>
          <w:rFonts w:cs="Times New Roman"/>
          <w:sz w:val="20"/>
          <w:szCs w:val="20"/>
        </w:rPr>
        <w:t>e</w:t>
      </w:r>
      <w:r w:rsidRPr="00B85A5C">
        <w:rPr>
          <w:rFonts w:cs="Times New Roman"/>
          <w:sz w:val="20"/>
          <w:szCs w:val="20"/>
        </w:rPr>
        <w:t>of, or as shadows which heighten the lustre and liveliness of the colours.</w:t>
      </w:r>
      <w:r w:rsidR="00736E23" w:rsidRPr="00B85A5C">
        <w:rPr>
          <w:rFonts w:cs="Times New Roman"/>
          <w:sz w:val="20"/>
          <w:szCs w:val="20"/>
        </w:rPr>
        <w:t>”</w:t>
      </w:r>
    </w:p>
    <w:p w:rsidR="006F415F" w:rsidRPr="00B85A5C" w:rsidRDefault="006F415F" w:rsidP="00B85A5C">
      <w:pPr>
        <w:spacing w:after="60"/>
        <w:ind w:hanging="284"/>
        <w:rPr>
          <w:rFonts w:cs="Times New Roman"/>
          <w:sz w:val="20"/>
          <w:szCs w:val="20"/>
        </w:rPr>
      </w:pPr>
      <w:r w:rsidRPr="00B85A5C">
        <w:rPr>
          <w:rFonts w:cs="Times New Roman"/>
          <w:sz w:val="20"/>
          <w:szCs w:val="20"/>
        </w:rPr>
        <w:t>3.</w:t>
      </w:r>
      <w:r w:rsidR="007C64B5">
        <w:rPr>
          <w:rFonts w:cs="Times New Roman"/>
          <w:sz w:val="20"/>
          <w:szCs w:val="20"/>
        </w:rPr>
        <w:t>—</w:t>
      </w:r>
      <w:r w:rsidR="00B85A5C" w:rsidRPr="00B85A5C">
        <w:rPr>
          <w:rFonts w:cs="Times New Roman"/>
          <w:iCs/>
          <w:sz w:val="20"/>
          <w:szCs w:val="20"/>
        </w:rPr>
        <w:t>[</w:t>
      </w:r>
      <w:r w:rsidRPr="00B85A5C">
        <w:rPr>
          <w:rFonts w:cs="Times New Roman"/>
          <w:i/>
          <w:iCs/>
          <w:sz w:val="20"/>
          <w:szCs w:val="20"/>
        </w:rPr>
        <w:t>A widow.</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The helpless and friendless condition of a widow in Eastern countries and Bible times, should be carefully re</w:t>
      </w:r>
      <w:r w:rsidRPr="00B85A5C">
        <w:rPr>
          <w:rFonts w:cs="Times New Roman"/>
          <w:sz w:val="20"/>
          <w:szCs w:val="20"/>
        </w:rPr>
        <w:softHyphen/>
        <w:t>membered. (See Exod. xxii. 22; Deut. x. 18; Job xxix. 13; 1 Kings xvii. 9, 12.)</w:t>
      </w:r>
    </w:p>
    <w:p w:rsidR="006F415F" w:rsidRPr="00B85A5C" w:rsidRDefault="006F415F" w:rsidP="00B85A5C">
      <w:pPr>
        <w:spacing w:after="60"/>
        <w:ind w:hanging="284"/>
        <w:rPr>
          <w:rFonts w:cs="Times New Roman"/>
          <w:sz w:val="20"/>
          <w:szCs w:val="20"/>
        </w:rPr>
      </w:pPr>
      <w:r w:rsidRPr="00B85A5C">
        <w:rPr>
          <w:rFonts w:cs="Times New Roman"/>
          <w:sz w:val="20"/>
          <w:szCs w:val="20"/>
        </w:rPr>
        <w:t>5.—[</w:t>
      </w:r>
      <w:r w:rsidRPr="007C64B5">
        <w:rPr>
          <w:rFonts w:cs="Times New Roman"/>
          <w:i/>
          <w:sz w:val="20"/>
          <w:szCs w:val="20"/>
        </w:rPr>
        <w:t>Weary</w:t>
      </w:r>
      <w:r w:rsidRPr="00B85A5C">
        <w:rPr>
          <w:rFonts w:cs="Times New Roman"/>
          <w:sz w:val="20"/>
          <w:szCs w:val="20"/>
        </w:rPr>
        <w:t xml:space="preserve"> </w:t>
      </w:r>
      <w:r w:rsidRPr="00B85A5C">
        <w:rPr>
          <w:rFonts w:cs="Times New Roman"/>
          <w:i/>
          <w:iCs/>
          <w:sz w:val="20"/>
          <w:szCs w:val="20"/>
        </w:rPr>
        <w:t>me.</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 xml:space="preserve">The Greek word translated </w:t>
      </w:r>
      <w:r w:rsidR="00736E23" w:rsidRPr="00B85A5C">
        <w:rPr>
          <w:rFonts w:cs="Times New Roman"/>
          <w:sz w:val="20"/>
          <w:szCs w:val="20"/>
        </w:rPr>
        <w:t>“</w:t>
      </w:r>
      <w:r w:rsidRPr="00B85A5C">
        <w:rPr>
          <w:rFonts w:cs="Times New Roman"/>
          <w:sz w:val="20"/>
          <w:szCs w:val="20"/>
        </w:rPr>
        <w:t>weary,</w:t>
      </w:r>
      <w:r w:rsidR="00736E23" w:rsidRPr="00B85A5C">
        <w:rPr>
          <w:rFonts w:cs="Times New Roman"/>
          <w:sz w:val="20"/>
          <w:szCs w:val="20"/>
        </w:rPr>
        <w:t>”</w:t>
      </w:r>
      <w:r w:rsidRPr="00B85A5C">
        <w:rPr>
          <w:rFonts w:cs="Times New Roman"/>
          <w:sz w:val="20"/>
          <w:szCs w:val="20"/>
        </w:rPr>
        <w:t xml:space="preserve"> is very peculiar. It signifies literally</w:t>
      </w:r>
      <w:r w:rsidR="00736E23" w:rsidRPr="00B85A5C">
        <w:rPr>
          <w:rFonts w:cs="Times New Roman"/>
          <w:sz w:val="20"/>
          <w:szCs w:val="20"/>
        </w:rPr>
        <w:t xml:space="preserve"> “</w:t>
      </w:r>
      <w:r w:rsidRPr="00B85A5C">
        <w:rPr>
          <w:rFonts w:cs="Times New Roman"/>
          <w:sz w:val="20"/>
          <w:szCs w:val="20"/>
        </w:rPr>
        <w:t>to strike under the eyes.</w:t>
      </w:r>
      <w:r w:rsidR="00736E23" w:rsidRPr="00B85A5C">
        <w:rPr>
          <w:rFonts w:cs="Times New Roman"/>
          <w:sz w:val="20"/>
          <w:szCs w:val="20"/>
        </w:rPr>
        <w:t>”</w:t>
      </w:r>
      <w:r w:rsidRPr="00B85A5C">
        <w:rPr>
          <w:rFonts w:cs="Times New Roman"/>
          <w:sz w:val="20"/>
          <w:szCs w:val="20"/>
        </w:rPr>
        <w:t xml:space="preserve"> Some have thought it very strange that a man in the judge</w:t>
      </w:r>
      <w:r w:rsidR="00736E23" w:rsidRPr="00B85A5C">
        <w:rPr>
          <w:rFonts w:cs="Times New Roman"/>
          <w:sz w:val="20"/>
          <w:szCs w:val="20"/>
        </w:rPr>
        <w:t>’</w:t>
      </w:r>
      <w:r w:rsidRPr="00B85A5C">
        <w:rPr>
          <w:rFonts w:cs="Times New Roman"/>
          <w:sz w:val="20"/>
          <w:szCs w:val="20"/>
        </w:rPr>
        <w:t>s position should use such language, and e</w:t>
      </w:r>
      <w:r w:rsidRPr="00B85A5C">
        <w:rPr>
          <w:rFonts w:cs="Times New Roman"/>
          <w:sz w:val="20"/>
          <w:szCs w:val="20"/>
        </w:rPr>
        <w:t>x</w:t>
      </w:r>
      <w:r w:rsidRPr="00B85A5C">
        <w:rPr>
          <w:rFonts w:cs="Times New Roman"/>
          <w:sz w:val="20"/>
          <w:szCs w:val="20"/>
        </w:rPr>
        <w:t>press any fear that a poor</w:t>
      </w:r>
      <w:r w:rsidR="007C64B5">
        <w:rPr>
          <w:rFonts w:cs="Times New Roman"/>
          <w:sz w:val="20"/>
          <w:szCs w:val="20"/>
        </w:rPr>
        <w:t>,</w:t>
      </w:r>
      <w:r w:rsidRPr="00B85A5C">
        <w:rPr>
          <w:rFonts w:cs="Times New Roman"/>
          <w:sz w:val="20"/>
          <w:szCs w:val="20"/>
        </w:rPr>
        <w:t xml:space="preserve"> weak, defenceless woman could trouble him so much as to require such a strong phrase. Yet a moment</w:t>
      </w:r>
      <w:r w:rsidR="00736E23" w:rsidRPr="00B85A5C">
        <w:rPr>
          <w:rFonts w:cs="Times New Roman"/>
          <w:sz w:val="20"/>
          <w:szCs w:val="20"/>
        </w:rPr>
        <w:t>’</w:t>
      </w:r>
      <w:r w:rsidRPr="00B85A5C">
        <w:rPr>
          <w:rFonts w:cs="Times New Roman"/>
          <w:sz w:val="20"/>
          <w:szCs w:val="20"/>
        </w:rPr>
        <w:t>s reflection will show us, that selfish, worldly, wicked men, are just exactly the persons who employ such violent expressions, in order to ex</w:t>
      </w:r>
      <w:r w:rsidRPr="00B85A5C">
        <w:rPr>
          <w:rFonts w:cs="Times New Roman"/>
          <w:sz w:val="20"/>
          <w:szCs w:val="20"/>
        </w:rPr>
        <w:softHyphen/>
        <w:t>press their sense of anno</w:t>
      </w:r>
      <w:r w:rsidRPr="00B85A5C">
        <w:rPr>
          <w:rFonts w:cs="Times New Roman"/>
          <w:sz w:val="20"/>
          <w:szCs w:val="20"/>
        </w:rPr>
        <w:t>y</w:t>
      </w:r>
      <w:r w:rsidRPr="00B85A5C">
        <w:rPr>
          <w:rFonts w:cs="Times New Roman"/>
          <w:sz w:val="20"/>
          <w:szCs w:val="20"/>
        </w:rPr>
        <w:t>ance even on trifling occasions. How often for instance people talk of being</w:t>
      </w:r>
      <w:r w:rsidR="00736E23" w:rsidRPr="00B85A5C">
        <w:rPr>
          <w:rFonts w:cs="Times New Roman"/>
          <w:sz w:val="20"/>
          <w:szCs w:val="20"/>
        </w:rPr>
        <w:t xml:space="preserve"> “</w:t>
      </w:r>
      <w:r w:rsidRPr="00B85A5C">
        <w:rPr>
          <w:rFonts w:cs="Times New Roman"/>
          <w:sz w:val="20"/>
          <w:szCs w:val="20"/>
        </w:rPr>
        <w:t>tired to death,</w:t>
      </w:r>
      <w:r w:rsidR="00736E23" w:rsidRPr="00B85A5C">
        <w:rPr>
          <w:rFonts w:cs="Times New Roman"/>
          <w:sz w:val="20"/>
          <w:szCs w:val="20"/>
        </w:rPr>
        <w:t>”</w:t>
      </w:r>
      <w:r w:rsidRPr="00B85A5C">
        <w:rPr>
          <w:rFonts w:cs="Times New Roman"/>
          <w:sz w:val="20"/>
          <w:szCs w:val="20"/>
        </w:rPr>
        <w:t xml:space="preserve"> or</w:t>
      </w:r>
      <w:r w:rsidR="00736E23" w:rsidRPr="00B85A5C">
        <w:rPr>
          <w:rFonts w:cs="Times New Roman"/>
          <w:sz w:val="20"/>
          <w:szCs w:val="20"/>
        </w:rPr>
        <w:t xml:space="preserve"> “</w:t>
      </w:r>
      <w:r w:rsidRPr="00B85A5C">
        <w:rPr>
          <w:rFonts w:cs="Times New Roman"/>
          <w:sz w:val="20"/>
          <w:szCs w:val="20"/>
        </w:rPr>
        <w:t>worried out of their lives,</w:t>
      </w:r>
      <w:r w:rsidR="00736E23" w:rsidRPr="00B85A5C">
        <w:rPr>
          <w:rFonts w:cs="Times New Roman"/>
          <w:sz w:val="20"/>
          <w:szCs w:val="20"/>
        </w:rPr>
        <w:t>”</w:t>
      </w:r>
      <w:r w:rsidRPr="00B85A5C">
        <w:rPr>
          <w:rFonts w:cs="Times New Roman"/>
          <w:sz w:val="20"/>
          <w:szCs w:val="20"/>
        </w:rPr>
        <w:t xml:space="preserve"> when there is nothing to ju</w:t>
      </w:r>
      <w:r w:rsidRPr="00B85A5C">
        <w:rPr>
          <w:rFonts w:cs="Times New Roman"/>
          <w:sz w:val="20"/>
          <w:szCs w:val="20"/>
        </w:rPr>
        <w:t>s</w:t>
      </w:r>
      <w:r w:rsidRPr="00B85A5C">
        <w:rPr>
          <w:rFonts w:cs="Times New Roman"/>
          <w:sz w:val="20"/>
          <w:szCs w:val="20"/>
        </w:rPr>
        <w:t>tify the use of such language.</w:t>
      </w:r>
    </w:p>
    <w:p w:rsidR="006F415F" w:rsidRPr="00B85A5C" w:rsidRDefault="006F415F" w:rsidP="00B85A5C">
      <w:pPr>
        <w:spacing w:after="60"/>
        <w:ind w:hanging="284"/>
        <w:rPr>
          <w:rFonts w:cs="Times New Roman"/>
          <w:sz w:val="20"/>
          <w:szCs w:val="20"/>
        </w:rPr>
      </w:pPr>
      <w:r w:rsidRPr="00B85A5C">
        <w:rPr>
          <w:rFonts w:cs="Times New Roman"/>
          <w:iCs/>
          <w:sz w:val="20"/>
          <w:szCs w:val="20"/>
        </w:rPr>
        <w:t>6</w:t>
      </w:r>
      <w:r w:rsidRPr="00B85A5C">
        <w:rPr>
          <w:rFonts w:cs="Times New Roman"/>
          <w:i/>
          <w:iCs/>
          <w:sz w:val="20"/>
          <w:szCs w:val="20"/>
        </w:rPr>
        <w:t>.—</w:t>
      </w:r>
      <w:r w:rsidR="00B85A5C" w:rsidRPr="00B85A5C">
        <w:rPr>
          <w:rFonts w:cs="Times New Roman"/>
          <w:iCs/>
          <w:sz w:val="20"/>
          <w:szCs w:val="20"/>
        </w:rPr>
        <w:t>[</w:t>
      </w:r>
      <w:r w:rsidRPr="00B85A5C">
        <w:rPr>
          <w:rFonts w:cs="Times New Roman"/>
          <w:i/>
          <w:iCs/>
          <w:sz w:val="20"/>
          <w:szCs w:val="20"/>
        </w:rPr>
        <w:t>The unjust judge.</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 xml:space="preserve">The Greek words here mean literally </w:t>
      </w:r>
      <w:r w:rsidR="00736E23" w:rsidRPr="00B85A5C">
        <w:rPr>
          <w:rFonts w:cs="Times New Roman"/>
          <w:sz w:val="20"/>
          <w:szCs w:val="20"/>
        </w:rPr>
        <w:t>“</w:t>
      </w:r>
      <w:r w:rsidRPr="00B85A5C">
        <w:rPr>
          <w:rFonts w:cs="Times New Roman"/>
          <w:sz w:val="20"/>
          <w:szCs w:val="20"/>
        </w:rPr>
        <w:t>the judge of injustice.</w:t>
      </w:r>
      <w:r w:rsidR="00736E23" w:rsidRPr="00B85A5C">
        <w:rPr>
          <w:rFonts w:cs="Times New Roman"/>
          <w:sz w:val="20"/>
          <w:szCs w:val="20"/>
        </w:rPr>
        <w:t>”</w:t>
      </w:r>
      <w:r w:rsidRPr="00B85A5C">
        <w:rPr>
          <w:rFonts w:cs="Times New Roman"/>
          <w:sz w:val="20"/>
          <w:szCs w:val="20"/>
        </w:rPr>
        <w:t xml:space="preserve"> It is precisely the same form of language, that is used in a previous chapter describing</w:t>
      </w:r>
      <w:r w:rsidR="00736E23" w:rsidRPr="00B85A5C">
        <w:rPr>
          <w:rFonts w:cs="Times New Roman"/>
          <w:sz w:val="20"/>
          <w:szCs w:val="20"/>
        </w:rPr>
        <w:t xml:space="preserve"> “</w:t>
      </w:r>
      <w:r w:rsidRPr="00B85A5C">
        <w:rPr>
          <w:rFonts w:cs="Times New Roman"/>
          <w:sz w:val="20"/>
          <w:szCs w:val="20"/>
        </w:rPr>
        <w:t>the u</w:t>
      </w:r>
      <w:r w:rsidRPr="00B85A5C">
        <w:rPr>
          <w:rFonts w:cs="Times New Roman"/>
          <w:sz w:val="20"/>
          <w:szCs w:val="20"/>
        </w:rPr>
        <w:t>n</w:t>
      </w:r>
      <w:r w:rsidRPr="00B85A5C">
        <w:rPr>
          <w:rFonts w:cs="Times New Roman"/>
          <w:sz w:val="20"/>
          <w:szCs w:val="20"/>
        </w:rPr>
        <w:t>just steward.</w:t>
      </w:r>
      <w:r w:rsidR="00736E23" w:rsidRPr="00B85A5C">
        <w:rPr>
          <w:rFonts w:cs="Times New Roman"/>
          <w:sz w:val="20"/>
          <w:szCs w:val="20"/>
        </w:rPr>
        <w:t>”</w:t>
      </w:r>
      <w:r w:rsidRPr="00B85A5C">
        <w:rPr>
          <w:rFonts w:cs="Times New Roman"/>
          <w:sz w:val="20"/>
          <w:szCs w:val="20"/>
        </w:rPr>
        <w:t xml:space="preserve"> (Luke xvi. 8.)</w:t>
      </w:r>
    </w:p>
    <w:p w:rsidR="006F415F" w:rsidRPr="00B85A5C" w:rsidRDefault="006F415F" w:rsidP="00B85A5C">
      <w:pPr>
        <w:spacing w:after="60"/>
        <w:ind w:hanging="284"/>
        <w:rPr>
          <w:rFonts w:cs="Times New Roman"/>
          <w:sz w:val="20"/>
          <w:szCs w:val="20"/>
        </w:rPr>
      </w:pPr>
      <w:r w:rsidRPr="00B85A5C">
        <w:rPr>
          <w:rFonts w:cs="Times New Roman"/>
          <w:iCs/>
          <w:sz w:val="20"/>
          <w:szCs w:val="20"/>
        </w:rPr>
        <w:t>7</w:t>
      </w:r>
      <w:r w:rsidRPr="00B85A5C">
        <w:rPr>
          <w:rFonts w:cs="Times New Roman"/>
          <w:i/>
          <w:iCs/>
          <w:sz w:val="20"/>
          <w:szCs w:val="20"/>
        </w:rPr>
        <w:t>.—</w:t>
      </w:r>
      <w:r w:rsidR="00B85A5C" w:rsidRPr="00B85A5C">
        <w:rPr>
          <w:rFonts w:cs="Times New Roman"/>
          <w:iCs/>
          <w:sz w:val="20"/>
          <w:szCs w:val="20"/>
        </w:rPr>
        <w:t>[</w:t>
      </w:r>
      <w:r w:rsidRPr="00B85A5C">
        <w:rPr>
          <w:rFonts w:cs="Times New Roman"/>
          <w:i/>
          <w:iCs/>
          <w:sz w:val="20"/>
          <w:szCs w:val="20"/>
        </w:rPr>
        <w:t>Which cry day and night.</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This is doubtless a proverbial expression, signifying a habit of continual prayer.</w:t>
      </w:r>
    </w:p>
    <w:p w:rsidR="006F415F" w:rsidRPr="00B85A5C" w:rsidRDefault="00B85A5C" w:rsidP="00B85A5C">
      <w:pPr>
        <w:spacing w:after="60"/>
        <w:ind w:firstLine="142"/>
        <w:rPr>
          <w:rFonts w:cs="Times New Roman"/>
          <w:sz w:val="20"/>
          <w:szCs w:val="20"/>
        </w:rPr>
      </w:pPr>
      <w:r w:rsidRPr="00B85A5C">
        <w:rPr>
          <w:rFonts w:cs="Times New Roman"/>
          <w:iCs/>
          <w:sz w:val="20"/>
          <w:szCs w:val="20"/>
        </w:rPr>
        <w:t>[</w:t>
      </w:r>
      <w:r w:rsidR="006F415F" w:rsidRPr="00B85A5C">
        <w:rPr>
          <w:rFonts w:cs="Times New Roman"/>
          <w:i/>
          <w:iCs/>
          <w:sz w:val="20"/>
          <w:szCs w:val="20"/>
        </w:rPr>
        <w:t>Bear long.</w:t>
      </w:r>
      <w:r w:rsidRPr="00B85A5C">
        <w:rPr>
          <w:rFonts w:cs="Times New Roman"/>
          <w:iCs/>
          <w:sz w:val="20"/>
          <w:szCs w:val="20"/>
        </w:rPr>
        <w:t>]</w:t>
      </w:r>
      <w:r w:rsidR="006F415F" w:rsidRPr="00B85A5C">
        <w:rPr>
          <w:rFonts w:cs="Times New Roman"/>
          <w:i/>
          <w:iCs/>
          <w:sz w:val="20"/>
          <w:szCs w:val="20"/>
        </w:rPr>
        <w:t xml:space="preserve"> </w:t>
      </w:r>
      <w:r w:rsidR="006F415F" w:rsidRPr="00B85A5C">
        <w:rPr>
          <w:rFonts w:cs="Times New Roman"/>
          <w:sz w:val="20"/>
          <w:szCs w:val="20"/>
        </w:rPr>
        <w:t>The Greek word so translated is generally rendered</w:t>
      </w:r>
      <w:r w:rsidR="00736E23" w:rsidRPr="00B85A5C">
        <w:rPr>
          <w:rFonts w:cs="Times New Roman"/>
          <w:sz w:val="20"/>
          <w:szCs w:val="20"/>
        </w:rPr>
        <w:t xml:space="preserve"> “</w:t>
      </w:r>
      <w:r w:rsidR="006F415F" w:rsidRPr="00B85A5C">
        <w:rPr>
          <w:rFonts w:cs="Times New Roman"/>
          <w:sz w:val="20"/>
          <w:szCs w:val="20"/>
        </w:rPr>
        <w:t>have patience,</w:t>
      </w:r>
      <w:r w:rsidR="00736E23" w:rsidRPr="00B85A5C">
        <w:rPr>
          <w:rFonts w:cs="Times New Roman"/>
          <w:sz w:val="20"/>
          <w:szCs w:val="20"/>
        </w:rPr>
        <w:t>”</w:t>
      </w:r>
      <w:r w:rsidR="006F415F" w:rsidRPr="00B85A5C">
        <w:rPr>
          <w:rFonts w:cs="Times New Roman"/>
          <w:sz w:val="20"/>
          <w:szCs w:val="20"/>
        </w:rPr>
        <w:t xml:space="preserve"> </w:t>
      </w:r>
      <w:r w:rsidR="00736E23" w:rsidRPr="00B85A5C">
        <w:rPr>
          <w:rFonts w:cs="Times New Roman"/>
          <w:sz w:val="20"/>
          <w:szCs w:val="20"/>
        </w:rPr>
        <w:t>“</w:t>
      </w:r>
      <w:r w:rsidR="006F415F" w:rsidRPr="00B85A5C">
        <w:rPr>
          <w:rFonts w:cs="Times New Roman"/>
          <w:sz w:val="20"/>
          <w:szCs w:val="20"/>
        </w:rPr>
        <w:t>is longsuffering.</w:t>
      </w:r>
      <w:r w:rsidR="00736E23" w:rsidRPr="00B85A5C">
        <w:rPr>
          <w:rFonts w:cs="Times New Roman"/>
          <w:sz w:val="20"/>
          <w:szCs w:val="20"/>
        </w:rPr>
        <w:t>”</w:t>
      </w:r>
      <w:r w:rsidR="006F415F" w:rsidRPr="00B85A5C">
        <w:rPr>
          <w:rFonts w:cs="Times New Roman"/>
          <w:sz w:val="20"/>
          <w:szCs w:val="20"/>
        </w:rPr>
        <w:t xml:space="preserve"> The remark of Pearce on the passage is worth reading</w:t>
      </w:r>
      <w:r w:rsidR="00736E23" w:rsidRPr="00B85A5C">
        <w:rPr>
          <w:rFonts w:cs="Times New Roman"/>
          <w:sz w:val="20"/>
          <w:szCs w:val="20"/>
        </w:rPr>
        <w:t>: “</w:t>
      </w:r>
      <w:r w:rsidR="006F415F" w:rsidRPr="00B85A5C">
        <w:rPr>
          <w:rFonts w:cs="Times New Roman"/>
          <w:sz w:val="20"/>
          <w:szCs w:val="20"/>
        </w:rPr>
        <w:t>The word is com</w:t>
      </w:r>
      <w:r w:rsidR="006F415F" w:rsidRPr="00B85A5C">
        <w:rPr>
          <w:rFonts w:cs="Times New Roman"/>
          <w:sz w:val="20"/>
          <w:szCs w:val="20"/>
        </w:rPr>
        <w:softHyphen/>
        <w:t xml:space="preserve">monly used for delaying to punish a bad man. Here it has another sense, and signifies the delaying to help a good man. So Peter seems to use the expression, </w:t>
      </w:r>
      <w:r w:rsidR="007C64B5">
        <w:rPr>
          <w:rFonts w:cs="Times New Roman"/>
          <w:sz w:val="20"/>
          <w:szCs w:val="20"/>
        </w:rPr>
        <w:t>‘</w:t>
      </w:r>
      <w:r w:rsidR="006F415F" w:rsidRPr="00B85A5C">
        <w:rPr>
          <w:rFonts w:cs="Times New Roman"/>
          <w:sz w:val="20"/>
          <w:szCs w:val="20"/>
        </w:rPr>
        <w:t>longsuffering,</w:t>
      </w:r>
      <w:r w:rsidR="00736E23" w:rsidRPr="00B85A5C">
        <w:rPr>
          <w:rFonts w:cs="Times New Roman"/>
          <w:sz w:val="20"/>
          <w:szCs w:val="20"/>
        </w:rPr>
        <w:t>’</w:t>
      </w:r>
      <w:r w:rsidR="006F415F" w:rsidRPr="00B85A5C">
        <w:rPr>
          <w:rFonts w:cs="Times New Roman"/>
          <w:sz w:val="20"/>
          <w:szCs w:val="20"/>
        </w:rPr>
        <w:t xml:space="preserve"> when he says, </w:t>
      </w:r>
      <w:r w:rsidR="00736E23" w:rsidRPr="00B85A5C">
        <w:rPr>
          <w:rFonts w:cs="Times New Roman"/>
          <w:sz w:val="20"/>
          <w:szCs w:val="20"/>
        </w:rPr>
        <w:t>‘</w:t>
      </w:r>
      <w:r w:rsidR="006F415F" w:rsidRPr="00B85A5C">
        <w:rPr>
          <w:rFonts w:cs="Times New Roman"/>
          <w:sz w:val="20"/>
          <w:szCs w:val="20"/>
        </w:rPr>
        <w:t>account that the longsuffering of God is salvation</w:t>
      </w:r>
      <w:r w:rsidR="00736E23" w:rsidRPr="00B85A5C">
        <w:rPr>
          <w:rFonts w:cs="Times New Roman"/>
          <w:sz w:val="20"/>
          <w:szCs w:val="20"/>
        </w:rPr>
        <w:t>:</w:t>
      </w:r>
      <w:r w:rsidR="007C64B5">
        <w:rPr>
          <w:rFonts w:cs="Times New Roman"/>
          <w:sz w:val="20"/>
          <w:szCs w:val="20"/>
        </w:rPr>
        <w:t>’</w:t>
      </w:r>
      <w:r w:rsidR="006F415F" w:rsidRPr="00B85A5C">
        <w:rPr>
          <w:rFonts w:cs="Times New Roman"/>
          <w:sz w:val="20"/>
          <w:szCs w:val="20"/>
        </w:rPr>
        <w:t xml:space="preserve">  that is, that though He delays long to save you, yet He will save you at the last.</w:t>
      </w:r>
      <w:r w:rsidR="00736E23" w:rsidRPr="00B85A5C">
        <w:rPr>
          <w:rFonts w:cs="Times New Roman"/>
          <w:sz w:val="20"/>
          <w:szCs w:val="20"/>
        </w:rPr>
        <w:t>”</w:t>
      </w:r>
      <w:r w:rsidR="006F415F" w:rsidRPr="00B85A5C">
        <w:rPr>
          <w:rFonts w:cs="Times New Roman"/>
          <w:sz w:val="20"/>
          <w:szCs w:val="20"/>
        </w:rPr>
        <w:t xml:space="preserve"> (2 Pet. iii. 15.)</w:t>
      </w:r>
    </w:p>
    <w:p w:rsidR="006F415F" w:rsidRPr="00B85A5C" w:rsidRDefault="006F415F" w:rsidP="00B85A5C">
      <w:pPr>
        <w:spacing w:after="60"/>
        <w:ind w:hanging="284"/>
        <w:rPr>
          <w:rFonts w:cs="Times New Roman"/>
          <w:sz w:val="20"/>
          <w:szCs w:val="20"/>
        </w:rPr>
      </w:pPr>
      <w:r w:rsidRPr="00B85A5C">
        <w:rPr>
          <w:rFonts w:cs="Times New Roman"/>
          <w:iCs/>
          <w:sz w:val="20"/>
          <w:szCs w:val="20"/>
        </w:rPr>
        <w:t>8</w:t>
      </w:r>
      <w:r w:rsidRPr="00B85A5C">
        <w:rPr>
          <w:rFonts w:cs="Times New Roman"/>
          <w:i/>
          <w:iCs/>
          <w:sz w:val="20"/>
          <w:szCs w:val="20"/>
        </w:rPr>
        <w:t>.—</w:t>
      </w:r>
      <w:r w:rsidR="00B85A5C" w:rsidRPr="00B85A5C">
        <w:rPr>
          <w:rFonts w:cs="Times New Roman"/>
          <w:iCs/>
          <w:sz w:val="20"/>
          <w:szCs w:val="20"/>
        </w:rPr>
        <w:t>[</w:t>
      </w:r>
      <w:r w:rsidRPr="00B85A5C">
        <w:rPr>
          <w:rFonts w:cs="Times New Roman"/>
          <w:i/>
          <w:iCs/>
          <w:sz w:val="20"/>
          <w:szCs w:val="20"/>
        </w:rPr>
        <w:t>He will avenge them speedily.</w:t>
      </w:r>
      <w:r w:rsidR="00B85A5C" w:rsidRPr="00B85A5C">
        <w:rPr>
          <w:rFonts w:cs="Times New Roman"/>
          <w:iCs/>
          <w:sz w:val="20"/>
          <w:szCs w:val="20"/>
        </w:rPr>
        <w:t>]</w:t>
      </w:r>
      <w:r w:rsidRPr="00B85A5C">
        <w:rPr>
          <w:rFonts w:cs="Times New Roman"/>
          <w:i/>
          <w:iCs/>
          <w:sz w:val="20"/>
          <w:szCs w:val="20"/>
        </w:rPr>
        <w:t xml:space="preserve"> </w:t>
      </w:r>
      <w:r w:rsidRPr="00B85A5C">
        <w:rPr>
          <w:rFonts w:cs="Times New Roman"/>
          <w:sz w:val="20"/>
          <w:szCs w:val="20"/>
        </w:rPr>
        <w:t>This sentence points to the second advent of Christ. To our eyes it seems long delayed. But a thousand years in God</w:t>
      </w:r>
      <w:r w:rsidR="00736E23" w:rsidRPr="00B85A5C">
        <w:rPr>
          <w:rFonts w:cs="Times New Roman"/>
          <w:sz w:val="20"/>
          <w:szCs w:val="20"/>
        </w:rPr>
        <w:t>’</w:t>
      </w:r>
      <w:r w:rsidRPr="00B85A5C">
        <w:rPr>
          <w:rFonts w:cs="Times New Roman"/>
          <w:sz w:val="20"/>
          <w:szCs w:val="20"/>
        </w:rPr>
        <w:t>s sight are but as one day.</w:t>
      </w:r>
    </w:p>
    <w:p w:rsidR="006F415F" w:rsidRPr="00B85A5C" w:rsidRDefault="00B85A5C" w:rsidP="00B85A5C">
      <w:pPr>
        <w:spacing w:after="60"/>
        <w:ind w:firstLine="142"/>
        <w:rPr>
          <w:rFonts w:cs="Times New Roman"/>
          <w:sz w:val="20"/>
          <w:szCs w:val="20"/>
        </w:rPr>
      </w:pPr>
      <w:r w:rsidRPr="00B85A5C">
        <w:rPr>
          <w:rFonts w:cs="Times New Roman"/>
          <w:iCs/>
          <w:sz w:val="20"/>
          <w:szCs w:val="20"/>
        </w:rPr>
        <w:t>[</w:t>
      </w:r>
      <w:r w:rsidR="006F415F" w:rsidRPr="00B85A5C">
        <w:rPr>
          <w:rFonts w:cs="Times New Roman"/>
          <w:i/>
          <w:iCs/>
          <w:sz w:val="20"/>
          <w:szCs w:val="20"/>
        </w:rPr>
        <w:t>When...Son of man</w:t>
      </w:r>
      <w:r w:rsidR="007C64B5">
        <w:rPr>
          <w:rFonts w:cs="Times New Roman"/>
          <w:i/>
          <w:iCs/>
          <w:sz w:val="20"/>
          <w:szCs w:val="20"/>
        </w:rPr>
        <w:t>…</w:t>
      </w:r>
      <w:r w:rsidR="006F415F" w:rsidRPr="00B85A5C">
        <w:rPr>
          <w:rFonts w:cs="Times New Roman"/>
          <w:i/>
          <w:iCs/>
          <w:sz w:val="20"/>
          <w:szCs w:val="20"/>
        </w:rPr>
        <w:t>faith...earth.</w:t>
      </w:r>
      <w:r w:rsidRPr="00B85A5C">
        <w:rPr>
          <w:rFonts w:cs="Times New Roman"/>
          <w:iCs/>
          <w:sz w:val="20"/>
          <w:szCs w:val="20"/>
        </w:rPr>
        <w:t>]</w:t>
      </w:r>
      <w:r w:rsidR="006F415F" w:rsidRPr="00B85A5C">
        <w:rPr>
          <w:rFonts w:cs="Times New Roman"/>
          <w:i/>
          <w:iCs/>
          <w:sz w:val="20"/>
          <w:szCs w:val="20"/>
        </w:rPr>
        <w:t xml:space="preserve"> </w:t>
      </w:r>
      <w:r w:rsidR="006F415F" w:rsidRPr="00B85A5C">
        <w:rPr>
          <w:rFonts w:cs="Times New Roman"/>
          <w:sz w:val="20"/>
          <w:szCs w:val="20"/>
        </w:rPr>
        <w:t>These words are dif</w:t>
      </w:r>
      <w:r w:rsidR="006F415F" w:rsidRPr="00B85A5C">
        <w:rPr>
          <w:rFonts w:cs="Times New Roman"/>
          <w:sz w:val="20"/>
          <w:szCs w:val="20"/>
        </w:rPr>
        <w:softHyphen/>
        <w:t>ferently interpreted.</w:t>
      </w:r>
    </w:p>
    <w:p w:rsidR="006F415F" w:rsidRPr="00B85A5C" w:rsidRDefault="006F415F" w:rsidP="00B85A5C">
      <w:pPr>
        <w:spacing w:after="60"/>
        <w:ind w:firstLine="142"/>
        <w:rPr>
          <w:rFonts w:cs="Times New Roman"/>
          <w:sz w:val="20"/>
          <w:szCs w:val="20"/>
        </w:rPr>
      </w:pPr>
      <w:r w:rsidRPr="00B85A5C">
        <w:rPr>
          <w:rFonts w:cs="Times New Roman"/>
          <w:sz w:val="20"/>
          <w:szCs w:val="20"/>
        </w:rPr>
        <w:lastRenderedPageBreak/>
        <w:t xml:space="preserve">Some, as usual, can see in the </w:t>
      </w:r>
      <w:r w:rsidR="00736E23" w:rsidRPr="00B85A5C">
        <w:rPr>
          <w:rFonts w:cs="Times New Roman"/>
          <w:sz w:val="20"/>
          <w:szCs w:val="20"/>
        </w:rPr>
        <w:t>“</w:t>
      </w:r>
      <w:r w:rsidRPr="00B85A5C">
        <w:rPr>
          <w:rFonts w:cs="Times New Roman"/>
          <w:sz w:val="20"/>
          <w:szCs w:val="20"/>
        </w:rPr>
        <w:t>coming of the Son of man,</w:t>
      </w:r>
      <w:r w:rsidR="00736E23" w:rsidRPr="00B85A5C">
        <w:rPr>
          <w:rFonts w:cs="Times New Roman"/>
          <w:sz w:val="20"/>
          <w:szCs w:val="20"/>
        </w:rPr>
        <w:t>”</w:t>
      </w:r>
      <w:r w:rsidRPr="00B85A5C">
        <w:rPr>
          <w:rFonts w:cs="Times New Roman"/>
          <w:sz w:val="20"/>
          <w:szCs w:val="20"/>
        </w:rPr>
        <w:t xml:space="preserve"> nothing but the destruction of Jerusalem by the Romans. They think the sentence means, when the Jewish polity is ove</w:t>
      </w:r>
      <w:r w:rsidRPr="00B85A5C">
        <w:rPr>
          <w:rFonts w:cs="Times New Roman"/>
          <w:sz w:val="20"/>
          <w:szCs w:val="20"/>
        </w:rPr>
        <w:t>r</w:t>
      </w:r>
      <w:r w:rsidRPr="00B85A5C">
        <w:rPr>
          <w:rFonts w:cs="Times New Roman"/>
          <w:sz w:val="20"/>
          <w:szCs w:val="20"/>
        </w:rPr>
        <w:t>thrown the number of believers will be found very small.</w:t>
      </w:r>
    </w:p>
    <w:p w:rsidR="006F415F" w:rsidRPr="00B85A5C" w:rsidRDefault="006F415F" w:rsidP="00B85A5C">
      <w:pPr>
        <w:spacing w:after="60"/>
        <w:ind w:firstLine="142"/>
        <w:rPr>
          <w:rFonts w:cs="Times New Roman"/>
          <w:sz w:val="20"/>
          <w:szCs w:val="20"/>
        </w:rPr>
      </w:pPr>
      <w:r w:rsidRPr="00B85A5C">
        <w:rPr>
          <w:rFonts w:cs="Times New Roman"/>
          <w:sz w:val="20"/>
          <w:szCs w:val="20"/>
        </w:rPr>
        <w:t xml:space="preserve">Wordsworth maintains that </w:t>
      </w:r>
      <w:r w:rsidR="00736E23" w:rsidRPr="00B85A5C">
        <w:rPr>
          <w:rFonts w:cs="Times New Roman"/>
          <w:sz w:val="20"/>
          <w:szCs w:val="20"/>
        </w:rPr>
        <w:t>“</w:t>
      </w:r>
      <w:r w:rsidRPr="00B85A5C">
        <w:rPr>
          <w:rFonts w:cs="Times New Roman"/>
          <w:sz w:val="20"/>
          <w:szCs w:val="20"/>
        </w:rPr>
        <w:t>the earth</w:t>
      </w:r>
      <w:r w:rsidR="00736E23" w:rsidRPr="00B85A5C">
        <w:rPr>
          <w:rFonts w:cs="Times New Roman"/>
          <w:sz w:val="20"/>
          <w:szCs w:val="20"/>
        </w:rPr>
        <w:t>”</w:t>
      </w:r>
      <w:r w:rsidRPr="00B85A5C">
        <w:rPr>
          <w:rFonts w:cs="Times New Roman"/>
          <w:sz w:val="20"/>
          <w:szCs w:val="20"/>
        </w:rPr>
        <w:t xml:space="preserve"> means the </w:t>
      </w:r>
      <w:r w:rsidR="00736E23" w:rsidRPr="00B85A5C">
        <w:rPr>
          <w:rFonts w:cs="Times New Roman"/>
          <w:sz w:val="20"/>
          <w:szCs w:val="20"/>
        </w:rPr>
        <w:t>“</w:t>
      </w:r>
      <w:r w:rsidRPr="00B85A5C">
        <w:rPr>
          <w:rFonts w:cs="Times New Roman"/>
          <w:sz w:val="20"/>
          <w:szCs w:val="20"/>
        </w:rPr>
        <w:t>world,</w:t>
      </w:r>
      <w:r w:rsidR="00736E23" w:rsidRPr="00B85A5C">
        <w:rPr>
          <w:rFonts w:cs="Times New Roman"/>
          <w:sz w:val="20"/>
          <w:szCs w:val="20"/>
        </w:rPr>
        <w:t>”</w:t>
      </w:r>
      <w:r w:rsidRPr="00B85A5C">
        <w:rPr>
          <w:rFonts w:cs="Times New Roman"/>
          <w:sz w:val="20"/>
          <w:szCs w:val="20"/>
        </w:rPr>
        <w:t xml:space="preserve"> in contradiction to the children of light.</w:t>
      </w:r>
    </w:p>
    <w:p w:rsidR="006F415F" w:rsidRPr="00B85A5C" w:rsidRDefault="006F415F" w:rsidP="00B85A5C">
      <w:pPr>
        <w:spacing w:after="60"/>
        <w:ind w:firstLine="142"/>
        <w:rPr>
          <w:rFonts w:cs="Times New Roman"/>
          <w:sz w:val="20"/>
          <w:szCs w:val="20"/>
        </w:rPr>
      </w:pPr>
      <w:r w:rsidRPr="00B85A5C">
        <w:rPr>
          <w:rFonts w:cs="Times New Roman"/>
          <w:sz w:val="20"/>
          <w:szCs w:val="20"/>
        </w:rPr>
        <w:t>I am unable to see either view to be correct. I believe the view given in the exposition is the true one. Our Lord teaches that there will be comparatively few true believers upon earth when He comes again. True faith will be found as rare as it was in the days of Noah, when only eight persons entered the ark, and in the days of Lot, when only four persons left Sodom. He is speaking, we must remember, in close con</w:t>
      </w:r>
      <w:r w:rsidRPr="00B85A5C">
        <w:rPr>
          <w:rFonts w:cs="Times New Roman"/>
          <w:sz w:val="20"/>
          <w:szCs w:val="20"/>
        </w:rPr>
        <w:softHyphen/>
        <w:t>nection with the account of the second advent, and His own vivid comparison of the days of Noah and Lot with the day when the Son of man shall be revealed.</w:t>
      </w:r>
    </w:p>
    <w:p w:rsidR="006F415F" w:rsidRPr="00B85A5C" w:rsidRDefault="006F415F" w:rsidP="00B85A5C">
      <w:pPr>
        <w:spacing w:after="60"/>
        <w:ind w:firstLine="142"/>
        <w:rPr>
          <w:rFonts w:cs="Times New Roman"/>
          <w:sz w:val="20"/>
          <w:szCs w:val="20"/>
        </w:rPr>
      </w:pPr>
      <w:r w:rsidRPr="00B85A5C">
        <w:rPr>
          <w:rFonts w:cs="Times New Roman"/>
          <w:sz w:val="20"/>
          <w:szCs w:val="20"/>
        </w:rPr>
        <w:t>There is doubtless an implied lesson here, that persevering prayer is the secret of keeping up faith. Augustine says,</w:t>
      </w:r>
      <w:r w:rsidR="00736E23" w:rsidRPr="00B85A5C">
        <w:rPr>
          <w:rFonts w:cs="Times New Roman"/>
          <w:sz w:val="20"/>
          <w:szCs w:val="20"/>
        </w:rPr>
        <w:t xml:space="preserve"> “</w:t>
      </w:r>
      <w:r w:rsidRPr="00B85A5C">
        <w:rPr>
          <w:rFonts w:cs="Times New Roman"/>
          <w:sz w:val="20"/>
          <w:szCs w:val="20"/>
        </w:rPr>
        <w:t>When faith fails, prayer dies. In order to pray, then, we must have faith; and that our faith fail not, we must pray. Faith pours forth prayer; and the pou</w:t>
      </w:r>
      <w:r w:rsidRPr="00B85A5C">
        <w:rPr>
          <w:rFonts w:cs="Times New Roman"/>
          <w:sz w:val="20"/>
          <w:szCs w:val="20"/>
        </w:rPr>
        <w:t>r</w:t>
      </w:r>
      <w:r w:rsidRPr="00B85A5C">
        <w:rPr>
          <w:rFonts w:cs="Times New Roman"/>
          <w:sz w:val="20"/>
          <w:szCs w:val="20"/>
        </w:rPr>
        <w:t>ing forth of the heart in prayer gives steadfastness to faith.</w:t>
      </w:r>
      <w:r w:rsidR="00736E23" w:rsidRPr="00B85A5C">
        <w:rPr>
          <w:rFonts w:cs="Times New Roman"/>
          <w:sz w:val="20"/>
          <w:szCs w:val="20"/>
        </w:rPr>
        <w:t>”</w:t>
      </w:r>
    </w:p>
    <w:p w:rsidR="006F415F" w:rsidRPr="00B85A5C" w:rsidRDefault="006F415F" w:rsidP="00B85A5C">
      <w:pPr>
        <w:spacing w:after="60"/>
        <w:ind w:firstLine="142"/>
        <w:rPr>
          <w:rFonts w:cs="Times New Roman"/>
          <w:sz w:val="20"/>
          <w:szCs w:val="20"/>
        </w:rPr>
      </w:pPr>
      <w:r w:rsidRPr="00B85A5C">
        <w:rPr>
          <w:rFonts w:cs="Times New Roman"/>
          <w:sz w:val="20"/>
          <w:szCs w:val="20"/>
        </w:rPr>
        <w:t>The unbelief of man on the subject of both advents is strik</w:t>
      </w:r>
      <w:r w:rsidRPr="00B85A5C">
        <w:rPr>
          <w:rFonts w:cs="Times New Roman"/>
          <w:sz w:val="20"/>
          <w:szCs w:val="20"/>
        </w:rPr>
        <w:softHyphen/>
        <w:t>ingly shown in the beginning of Isaiah liii. and of 2 Pet.</w:t>
      </w:r>
      <w:r w:rsidR="00A1498A">
        <w:rPr>
          <w:rFonts w:cs="Times New Roman"/>
          <w:sz w:val="20"/>
          <w:szCs w:val="20"/>
        </w:rPr>
        <w:t xml:space="preserve"> iii.</w:t>
      </w:r>
      <w:bookmarkStart w:id="0" w:name="_GoBack"/>
      <w:bookmarkEnd w:id="0"/>
    </w:p>
    <w:p w:rsidR="0001125C" w:rsidRPr="00B85A5C" w:rsidRDefault="0001125C" w:rsidP="00B85A5C">
      <w:pPr>
        <w:spacing w:after="60"/>
        <w:rPr>
          <w:rFonts w:cs="Times New Roman"/>
          <w:sz w:val="20"/>
          <w:szCs w:val="20"/>
        </w:rPr>
      </w:pPr>
    </w:p>
    <w:sectPr w:rsidR="0001125C" w:rsidRPr="00B85A5C" w:rsidSect="006F415F">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F8" w:rsidRDefault="00A72AF8" w:rsidP="00B85A5C">
      <w:pPr>
        <w:spacing w:line="240" w:lineRule="auto"/>
      </w:pPr>
      <w:r>
        <w:separator/>
      </w:r>
    </w:p>
  </w:endnote>
  <w:endnote w:type="continuationSeparator" w:id="0">
    <w:p w:rsidR="00A72AF8" w:rsidRDefault="00A72AF8" w:rsidP="00B8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62612"/>
      <w:docPartObj>
        <w:docPartGallery w:val="Page Numbers (Bottom of Page)"/>
        <w:docPartUnique/>
      </w:docPartObj>
    </w:sdtPr>
    <w:sdtEndPr>
      <w:rPr>
        <w:noProof/>
      </w:rPr>
    </w:sdtEndPr>
    <w:sdtContent>
      <w:p w:rsidR="00B85A5C" w:rsidRDefault="00B85A5C">
        <w:pPr>
          <w:pStyle w:val="Footer"/>
          <w:jc w:val="center"/>
        </w:pPr>
        <w:r>
          <w:fldChar w:fldCharType="begin"/>
        </w:r>
        <w:r>
          <w:instrText xml:space="preserve"> PAGE   \* MERGEFORMAT </w:instrText>
        </w:r>
        <w:r>
          <w:fldChar w:fldCharType="separate"/>
        </w:r>
        <w:r w:rsidR="00777610">
          <w:rPr>
            <w:noProof/>
          </w:rPr>
          <w:t>6</w:t>
        </w:r>
        <w:r>
          <w:rPr>
            <w:noProof/>
          </w:rPr>
          <w:fldChar w:fldCharType="end"/>
        </w:r>
      </w:p>
    </w:sdtContent>
  </w:sdt>
  <w:p w:rsidR="00B85A5C" w:rsidRDefault="00B85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F8" w:rsidRDefault="00A72AF8" w:rsidP="00B85A5C">
      <w:pPr>
        <w:spacing w:line="240" w:lineRule="auto"/>
      </w:pPr>
      <w:r>
        <w:separator/>
      </w:r>
    </w:p>
  </w:footnote>
  <w:footnote w:type="continuationSeparator" w:id="0">
    <w:p w:rsidR="00A72AF8" w:rsidRDefault="00A72AF8" w:rsidP="00B85A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6E03"/>
    <w:multiLevelType w:val="singleLevel"/>
    <w:tmpl w:val="3CA840AD"/>
    <w:lvl w:ilvl="0">
      <w:numFmt w:val="bullet"/>
      <w:lvlText w:val="·"/>
      <w:lvlJc w:val="left"/>
      <w:pPr>
        <w:tabs>
          <w:tab w:val="num" w:pos="288"/>
        </w:tabs>
        <w:ind w:left="72" w:firstLine="0"/>
      </w:pPr>
      <w:rPr>
        <w:rFonts w:ascii="Symbol" w:hAnsi="Symbol" w:cs="Symbol"/>
        <w:snapToGrid/>
        <w:spacing w:val="-5"/>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5F"/>
    <w:rsid w:val="0001125C"/>
    <w:rsid w:val="006C642A"/>
    <w:rsid w:val="006F415F"/>
    <w:rsid w:val="00736E23"/>
    <w:rsid w:val="00777610"/>
    <w:rsid w:val="007C64B5"/>
    <w:rsid w:val="009C1949"/>
    <w:rsid w:val="00A1498A"/>
    <w:rsid w:val="00A72AF8"/>
    <w:rsid w:val="00B8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5F"/>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5C"/>
    <w:pPr>
      <w:tabs>
        <w:tab w:val="center" w:pos="4513"/>
        <w:tab w:val="right" w:pos="9026"/>
      </w:tabs>
      <w:spacing w:line="240" w:lineRule="auto"/>
    </w:pPr>
  </w:style>
  <w:style w:type="character" w:customStyle="1" w:styleId="HeaderChar">
    <w:name w:val="Header Char"/>
    <w:basedOn w:val="DefaultParagraphFont"/>
    <w:link w:val="Header"/>
    <w:uiPriority w:val="99"/>
    <w:rsid w:val="00B85A5C"/>
    <w:rPr>
      <w:rFonts w:ascii="Times New Roman" w:hAnsi="Times New Roman"/>
      <w:sz w:val="24"/>
    </w:rPr>
  </w:style>
  <w:style w:type="paragraph" w:styleId="Footer">
    <w:name w:val="footer"/>
    <w:basedOn w:val="Normal"/>
    <w:link w:val="FooterChar"/>
    <w:uiPriority w:val="99"/>
    <w:unhideWhenUsed/>
    <w:rsid w:val="00B85A5C"/>
    <w:pPr>
      <w:tabs>
        <w:tab w:val="center" w:pos="4513"/>
        <w:tab w:val="right" w:pos="9026"/>
      </w:tabs>
      <w:spacing w:line="240" w:lineRule="auto"/>
    </w:pPr>
  </w:style>
  <w:style w:type="character" w:customStyle="1" w:styleId="FooterChar">
    <w:name w:val="Footer Char"/>
    <w:basedOn w:val="DefaultParagraphFont"/>
    <w:link w:val="Footer"/>
    <w:uiPriority w:val="99"/>
    <w:rsid w:val="00B85A5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5F"/>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A5C"/>
    <w:pPr>
      <w:tabs>
        <w:tab w:val="center" w:pos="4513"/>
        <w:tab w:val="right" w:pos="9026"/>
      </w:tabs>
      <w:spacing w:line="240" w:lineRule="auto"/>
    </w:pPr>
  </w:style>
  <w:style w:type="character" w:customStyle="1" w:styleId="HeaderChar">
    <w:name w:val="Header Char"/>
    <w:basedOn w:val="DefaultParagraphFont"/>
    <w:link w:val="Header"/>
    <w:uiPriority w:val="99"/>
    <w:rsid w:val="00B85A5C"/>
    <w:rPr>
      <w:rFonts w:ascii="Times New Roman" w:hAnsi="Times New Roman"/>
      <w:sz w:val="24"/>
    </w:rPr>
  </w:style>
  <w:style w:type="paragraph" w:styleId="Footer">
    <w:name w:val="footer"/>
    <w:basedOn w:val="Normal"/>
    <w:link w:val="FooterChar"/>
    <w:uiPriority w:val="99"/>
    <w:unhideWhenUsed/>
    <w:rsid w:val="00B85A5C"/>
    <w:pPr>
      <w:tabs>
        <w:tab w:val="center" w:pos="4513"/>
        <w:tab w:val="right" w:pos="9026"/>
      </w:tabs>
      <w:spacing w:line="240" w:lineRule="auto"/>
    </w:pPr>
  </w:style>
  <w:style w:type="character" w:customStyle="1" w:styleId="FooterChar">
    <w:name w:val="Footer Char"/>
    <w:basedOn w:val="DefaultParagraphFont"/>
    <w:link w:val="Footer"/>
    <w:uiPriority w:val="99"/>
    <w:rsid w:val="00B85A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2013-12-26T12:24:00Z</dcterms:created>
  <dcterms:modified xsi:type="dcterms:W3CDTF">2013-12-26T12:24:00Z</dcterms:modified>
</cp:coreProperties>
</file>