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A0" w:rsidRPr="00BC42A0" w:rsidRDefault="00BC42A0" w:rsidP="00BC42A0">
      <w:pPr>
        <w:widowControl w:val="0"/>
        <w:kinsoku w:val="0"/>
        <w:spacing w:after="0" w:line="196" w:lineRule="auto"/>
        <w:jc w:val="center"/>
        <w:rPr>
          <w:rFonts w:ascii="Times New Roman" w:eastAsia="Times New Roman" w:hAnsi="Times New Roman" w:cs="Times New Roman"/>
          <w:bCs/>
          <w:spacing w:val="-10"/>
          <w:sz w:val="44"/>
          <w:szCs w:val="44"/>
        </w:rPr>
      </w:pPr>
      <w:r w:rsidRPr="00BC42A0">
        <w:rPr>
          <w:rFonts w:ascii="Times New Roman" w:eastAsia="Times New Roman" w:hAnsi="Times New Roman" w:cs="Times New Roman"/>
          <w:bCs/>
          <w:spacing w:val="-10"/>
          <w:sz w:val="44"/>
          <w:szCs w:val="44"/>
        </w:rPr>
        <w:t>EXPOSITORY THOUGHTS.</w:t>
      </w:r>
    </w:p>
    <w:p w:rsidR="00BC42A0" w:rsidRPr="00BC42A0" w:rsidRDefault="00BC42A0" w:rsidP="00BC42A0">
      <w:pPr>
        <w:widowControl w:val="0"/>
        <w:kinsoku w:val="0"/>
        <w:spacing w:before="180" w:after="648" w:line="196" w:lineRule="auto"/>
        <w:jc w:val="center"/>
        <w:rPr>
          <w:rFonts w:ascii="Times New Roman" w:eastAsia="Times New Roman" w:hAnsi="Times New Roman" w:cs="Times New Roman"/>
          <w:bCs/>
          <w:spacing w:val="-10"/>
          <w:sz w:val="44"/>
          <w:szCs w:val="44"/>
        </w:rPr>
      </w:pPr>
      <w:r w:rsidRPr="00BC42A0">
        <w:rPr>
          <w:rFonts w:ascii="Times New Roman" w:eastAsia="Times New Roman" w:hAnsi="Times New Roman" w:cs="Times New Roman"/>
          <w:bCs/>
          <w:spacing w:val="-10"/>
          <w:sz w:val="44"/>
          <w:szCs w:val="44"/>
        </w:rPr>
        <w:t>ON THE GOSPELS.</w:t>
      </w:r>
    </w:p>
    <w:p w:rsidR="00BC42A0" w:rsidRPr="00BC42A0" w:rsidRDefault="00BC42A0" w:rsidP="00BC42A0">
      <w:pPr>
        <w:widowControl w:val="0"/>
        <w:kinsoku w:val="0"/>
        <w:spacing w:after="0" w:line="480" w:lineRule="auto"/>
        <w:ind w:left="144"/>
        <w:jc w:val="center"/>
        <w:rPr>
          <w:rFonts w:ascii="Times New Roman" w:eastAsia="Times New Roman" w:hAnsi="Times New Roman" w:cs="Times New Roman"/>
          <w:bCs/>
          <w:spacing w:val="40"/>
          <w:sz w:val="24"/>
          <w:szCs w:val="24"/>
        </w:rPr>
      </w:pPr>
      <w:r w:rsidRPr="00BC42A0">
        <w:rPr>
          <w:rFonts w:ascii="Times New Roman" w:eastAsia="Times New Roman" w:hAnsi="Times New Roman" w:cs="Times New Roman"/>
          <w:bCs/>
          <w:spacing w:val="40"/>
          <w:sz w:val="24"/>
          <w:szCs w:val="24"/>
        </w:rPr>
        <w:t>FOR FAMILY AND PRIVATE USE.</w:t>
      </w:r>
    </w:p>
    <w:p w:rsidR="00BC42A0" w:rsidRPr="00BC42A0" w:rsidRDefault="00BC42A0" w:rsidP="00BC42A0">
      <w:pPr>
        <w:widowControl w:val="0"/>
        <w:kinsoku w:val="0"/>
        <w:spacing w:after="0" w:line="480" w:lineRule="auto"/>
        <w:jc w:val="center"/>
        <w:rPr>
          <w:rFonts w:ascii="Times New Roman" w:eastAsia="Times New Roman" w:hAnsi="Times New Roman" w:cs="Times New Roman"/>
          <w:bCs/>
          <w:spacing w:val="26"/>
          <w:sz w:val="20"/>
          <w:szCs w:val="20"/>
        </w:rPr>
      </w:pPr>
    </w:p>
    <w:p w:rsidR="00BC42A0" w:rsidRPr="00BC42A0" w:rsidRDefault="00BC42A0" w:rsidP="00BC42A0">
      <w:pPr>
        <w:widowControl w:val="0"/>
        <w:kinsoku w:val="0"/>
        <w:spacing w:after="0" w:line="480" w:lineRule="auto"/>
        <w:jc w:val="center"/>
        <w:rPr>
          <w:rFonts w:ascii="Times New Roman" w:eastAsia="Times New Roman" w:hAnsi="Times New Roman" w:cs="Times New Roman"/>
          <w:bCs/>
          <w:spacing w:val="26"/>
          <w:sz w:val="20"/>
          <w:szCs w:val="20"/>
        </w:rPr>
      </w:pPr>
    </w:p>
    <w:p w:rsidR="00BC42A0" w:rsidRPr="00BC42A0" w:rsidRDefault="00BC42A0" w:rsidP="00BC42A0">
      <w:pPr>
        <w:widowControl w:val="0"/>
        <w:kinsoku w:val="0"/>
        <w:spacing w:after="0" w:line="480" w:lineRule="auto"/>
        <w:jc w:val="center"/>
        <w:rPr>
          <w:rFonts w:ascii="Times New Roman" w:eastAsia="Times New Roman" w:hAnsi="Times New Roman" w:cs="Times New Roman"/>
          <w:bCs/>
          <w:sz w:val="20"/>
          <w:szCs w:val="20"/>
        </w:rPr>
      </w:pPr>
      <w:r w:rsidRPr="00BC42A0">
        <w:rPr>
          <w:rFonts w:ascii="Times New Roman" w:eastAsia="Times New Roman" w:hAnsi="Times New Roman" w:cs="Times New Roman"/>
          <w:bCs/>
          <w:spacing w:val="26"/>
          <w:sz w:val="18"/>
          <w:szCs w:val="18"/>
        </w:rPr>
        <w:t>WITH THE TEXT COMPLETE,</w:t>
      </w:r>
      <w:r w:rsidRPr="00BC42A0">
        <w:rPr>
          <w:rFonts w:ascii="Times New Roman" w:eastAsia="Times New Roman" w:hAnsi="Times New Roman" w:cs="Times New Roman"/>
          <w:bCs/>
          <w:spacing w:val="26"/>
          <w:sz w:val="18"/>
          <w:szCs w:val="18"/>
        </w:rPr>
        <w:br/>
      </w:r>
      <w:r w:rsidRPr="00BC42A0">
        <w:rPr>
          <w:rFonts w:ascii="Times New Roman" w:eastAsia="Times New Roman" w:hAnsi="Times New Roman" w:cs="Times New Roman"/>
          <w:bCs/>
          <w:i/>
          <w:iCs/>
          <w:sz w:val="20"/>
          <w:szCs w:val="20"/>
        </w:rPr>
        <w:t xml:space="preserve">And </w:t>
      </w:r>
      <w:r w:rsidRPr="00BC42A0">
        <w:rPr>
          <w:rFonts w:ascii="Times New Roman" w:eastAsia="Times New Roman" w:hAnsi="Times New Roman" w:cs="Times New Roman"/>
          <w:bCs/>
          <w:i/>
          <w:sz w:val="20"/>
          <w:szCs w:val="20"/>
        </w:rPr>
        <w:t>Many Explanatory Notes</w:t>
      </w:r>
      <w:r w:rsidRPr="00BC42A0">
        <w:rPr>
          <w:rFonts w:ascii="Times New Roman" w:eastAsia="Times New Roman" w:hAnsi="Times New Roman" w:cs="Times New Roman"/>
          <w:bCs/>
          <w:sz w:val="20"/>
          <w:szCs w:val="20"/>
        </w:rPr>
        <w:t>.</w:t>
      </w:r>
    </w:p>
    <w:p w:rsidR="00BC42A0" w:rsidRPr="00BC42A0" w:rsidRDefault="00BC42A0" w:rsidP="00BC42A0">
      <w:pPr>
        <w:widowControl w:val="0"/>
        <w:kinsoku w:val="0"/>
        <w:spacing w:before="288" w:after="0"/>
        <w:jc w:val="center"/>
        <w:rPr>
          <w:rFonts w:ascii="Times New Roman" w:eastAsia="Times New Roman" w:hAnsi="Times New Roman" w:cs="Times New Roman"/>
          <w:spacing w:val="-18"/>
          <w:sz w:val="33"/>
          <w:szCs w:val="33"/>
        </w:rPr>
      </w:pPr>
    </w:p>
    <w:p w:rsidR="00BC42A0" w:rsidRPr="00BC42A0" w:rsidRDefault="00BC42A0" w:rsidP="00BC42A0">
      <w:pPr>
        <w:widowControl w:val="0"/>
        <w:kinsoku w:val="0"/>
        <w:spacing w:before="288" w:after="0"/>
        <w:jc w:val="center"/>
        <w:rPr>
          <w:rFonts w:ascii="Times New Roman" w:eastAsia="Times New Roman" w:hAnsi="Times New Roman" w:cs="Times New Roman"/>
          <w:spacing w:val="-18"/>
          <w:sz w:val="33"/>
          <w:szCs w:val="33"/>
        </w:rPr>
      </w:pPr>
      <w:r w:rsidRPr="00BC42A0">
        <w:rPr>
          <w:rFonts w:ascii="Times New Roman" w:eastAsia="Times New Roman" w:hAnsi="Times New Roman" w:cs="Times New Roman"/>
          <w:spacing w:val="-18"/>
          <w:sz w:val="33"/>
          <w:szCs w:val="33"/>
        </w:rPr>
        <w:t>BY  THE  REV.  J.  C.  RYLE,  B. A.,</w:t>
      </w:r>
    </w:p>
    <w:p w:rsidR="00BC42A0" w:rsidRPr="00BC42A0" w:rsidRDefault="00BC42A0" w:rsidP="00BC42A0">
      <w:pPr>
        <w:widowControl w:val="0"/>
        <w:kinsoku w:val="0"/>
        <w:spacing w:before="36" w:after="0"/>
        <w:jc w:val="center"/>
        <w:rPr>
          <w:rFonts w:ascii="Times New Roman" w:eastAsia="Times New Roman" w:hAnsi="Times New Roman" w:cs="Times New Roman"/>
          <w:bCs/>
          <w:spacing w:val="10"/>
          <w:sz w:val="16"/>
          <w:szCs w:val="16"/>
        </w:rPr>
      </w:pPr>
      <w:r w:rsidRPr="00BC42A0">
        <w:rPr>
          <w:rFonts w:ascii="Times New Roman" w:eastAsia="Times New Roman" w:hAnsi="Times New Roman" w:cs="Times New Roman"/>
          <w:bCs/>
          <w:spacing w:val="10"/>
          <w:sz w:val="16"/>
          <w:szCs w:val="16"/>
        </w:rPr>
        <w:t>CHRIST CHURCH, OXFORD,</w:t>
      </w:r>
    </w:p>
    <w:p w:rsidR="00BC42A0" w:rsidRPr="00BC42A0" w:rsidRDefault="00BC42A0" w:rsidP="00BC42A0">
      <w:pPr>
        <w:widowControl w:val="0"/>
        <w:kinsoku w:val="0"/>
        <w:spacing w:before="72" w:after="0" w:line="360" w:lineRule="auto"/>
        <w:jc w:val="center"/>
        <w:rPr>
          <w:rFonts w:ascii="Times New Roman" w:eastAsia="Times New Roman" w:hAnsi="Times New Roman" w:cs="Times New Roman"/>
          <w:bCs/>
          <w:spacing w:val="-2"/>
          <w:sz w:val="20"/>
          <w:szCs w:val="20"/>
        </w:rPr>
      </w:pPr>
      <w:r w:rsidRPr="00BC42A0">
        <w:rPr>
          <w:rFonts w:ascii="Times New Roman" w:eastAsia="Times New Roman" w:hAnsi="Times New Roman" w:cs="Times New Roman"/>
          <w:bCs/>
          <w:spacing w:val="-2"/>
          <w:sz w:val="20"/>
          <w:szCs w:val="20"/>
        </w:rPr>
        <w:t>VICAR OF STRADBROOKE, SUFFOLK;</w:t>
      </w:r>
    </w:p>
    <w:p w:rsidR="00BC42A0" w:rsidRPr="00BC42A0" w:rsidRDefault="00BC42A0" w:rsidP="00BC42A0">
      <w:pPr>
        <w:widowControl w:val="0"/>
        <w:kinsoku w:val="0"/>
        <w:spacing w:before="72" w:after="540" w:line="240" w:lineRule="auto"/>
        <w:jc w:val="center"/>
        <w:rPr>
          <w:rFonts w:ascii="Times New Roman" w:eastAsia="Times New Roman" w:hAnsi="Times New Roman" w:cs="Times New Roman"/>
          <w:i/>
          <w:iCs/>
          <w:spacing w:val="1"/>
          <w:sz w:val="16"/>
          <w:szCs w:val="16"/>
        </w:rPr>
      </w:pPr>
      <w:r w:rsidRPr="00BC42A0">
        <w:rPr>
          <w:rFonts w:ascii="Times New Roman" w:eastAsia="Times New Roman" w:hAnsi="Times New Roman" w:cs="Times New Roman"/>
          <w:i/>
          <w:iCs/>
          <w:spacing w:val="1"/>
          <w:sz w:val="16"/>
          <w:szCs w:val="16"/>
        </w:rPr>
        <w:t>Author of “Home Truths,” etc.</w:t>
      </w:r>
    </w:p>
    <w:p w:rsidR="00BC42A0" w:rsidRPr="00BC42A0" w:rsidRDefault="00BC42A0" w:rsidP="00BC42A0">
      <w:pPr>
        <w:widowControl w:val="0"/>
        <w:kinsoku w:val="0"/>
        <w:spacing w:after="684" w:line="208" w:lineRule="auto"/>
        <w:jc w:val="center"/>
        <w:rPr>
          <w:rFonts w:ascii="Times New Roman" w:eastAsia="Times New Roman" w:hAnsi="Times New Roman" w:cs="Times New Roman"/>
          <w:bCs/>
          <w:spacing w:val="24"/>
          <w:sz w:val="32"/>
          <w:szCs w:val="32"/>
        </w:rPr>
      </w:pPr>
      <w:r w:rsidRPr="00BC42A0">
        <w:rPr>
          <w:rFonts w:ascii="Times New Roman" w:eastAsia="Times New Roman" w:hAnsi="Times New Roman" w:cs="Times New Roman"/>
          <w:bCs/>
          <w:spacing w:val="24"/>
          <w:sz w:val="32"/>
          <w:szCs w:val="32"/>
        </w:rPr>
        <w:t>ST. LUKE. VOL. I.</w:t>
      </w:r>
    </w:p>
    <w:p w:rsidR="00BC42A0" w:rsidRPr="00BC42A0" w:rsidRDefault="00BC42A0" w:rsidP="00BC42A0">
      <w:pPr>
        <w:widowControl w:val="0"/>
        <w:kinsoku w:val="0"/>
        <w:spacing w:after="0"/>
        <w:jc w:val="center"/>
        <w:rPr>
          <w:rFonts w:ascii="Times New Roman" w:eastAsia="Times New Roman" w:hAnsi="Times New Roman" w:cs="Times New Roman"/>
          <w:bCs/>
          <w:spacing w:val="-4"/>
          <w:sz w:val="20"/>
          <w:szCs w:val="20"/>
        </w:rPr>
      </w:pPr>
      <w:r w:rsidRPr="00BC42A0">
        <w:rPr>
          <w:rFonts w:ascii="Times New Roman" w:eastAsia="Times New Roman" w:hAnsi="Times New Roman" w:cs="Times New Roman"/>
          <w:bCs/>
          <w:sz w:val="20"/>
          <w:szCs w:val="20"/>
        </w:rPr>
        <w:t>LONDON:</w:t>
      </w:r>
      <w:r w:rsidRPr="00BC42A0">
        <w:rPr>
          <w:rFonts w:ascii="Times New Roman" w:eastAsia="Times New Roman" w:hAnsi="Times New Roman" w:cs="Times New Roman"/>
          <w:bCs/>
          <w:sz w:val="20"/>
          <w:szCs w:val="20"/>
        </w:rPr>
        <w:br/>
      </w:r>
      <w:r w:rsidRPr="00BC42A0">
        <w:rPr>
          <w:rFonts w:ascii="Times New Roman" w:eastAsia="Times New Roman" w:hAnsi="Times New Roman" w:cs="Times New Roman"/>
          <w:bCs/>
          <w:spacing w:val="-4"/>
          <w:sz w:val="20"/>
          <w:szCs w:val="20"/>
        </w:rPr>
        <w:t>WILLIAM HUNT AND COMPANY, 23, HOLLES STREET.</w:t>
      </w:r>
    </w:p>
    <w:p w:rsidR="00BC42A0" w:rsidRPr="00BC42A0" w:rsidRDefault="00BC42A0" w:rsidP="00BC42A0">
      <w:pPr>
        <w:widowControl w:val="0"/>
        <w:kinsoku w:val="0"/>
        <w:spacing w:after="0"/>
        <w:jc w:val="center"/>
        <w:rPr>
          <w:rFonts w:ascii="Times New Roman" w:eastAsia="Times New Roman" w:hAnsi="Times New Roman" w:cs="Times New Roman"/>
          <w:bCs/>
          <w:spacing w:val="-4"/>
          <w:sz w:val="20"/>
          <w:szCs w:val="20"/>
        </w:rPr>
      </w:pPr>
      <w:r w:rsidRPr="00BC42A0">
        <w:rPr>
          <w:rFonts w:ascii="Times New Roman" w:eastAsia="Times New Roman" w:hAnsi="Times New Roman" w:cs="Times New Roman"/>
          <w:bCs/>
          <w:spacing w:val="-4"/>
          <w:sz w:val="20"/>
          <w:szCs w:val="20"/>
        </w:rPr>
        <w:t>CAVENDISH SQUARE</w:t>
      </w:r>
    </w:p>
    <w:p w:rsidR="00BC42A0" w:rsidRPr="00BC42A0" w:rsidRDefault="00BC42A0" w:rsidP="00BC42A0">
      <w:pPr>
        <w:widowControl w:val="0"/>
        <w:kinsoku w:val="0"/>
        <w:spacing w:after="0" w:line="216" w:lineRule="auto"/>
        <w:jc w:val="center"/>
        <w:rPr>
          <w:rFonts w:ascii="Times New Roman" w:eastAsia="Times New Roman" w:hAnsi="Times New Roman" w:cs="Times New Roman"/>
          <w:bCs/>
          <w:spacing w:val="-2"/>
          <w:sz w:val="18"/>
          <w:szCs w:val="18"/>
        </w:rPr>
      </w:pPr>
    </w:p>
    <w:p w:rsidR="00BC42A0" w:rsidRPr="00BC42A0" w:rsidRDefault="00BC42A0" w:rsidP="00BC42A0">
      <w:pPr>
        <w:widowControl w:val="0"/>
        <w:kinsoku w:val="0"/>
        <w:spacing w:after="0" w:line="216" w:lineRule="auto"/>
        <w:jc w:val="center"/>
        <w:rPr>
          <w:rFonts w:ascii="Times New Roman" w:eastAsia="Times New Roman" w:hAnsi="Times New Roman" w:cs="Times New Roman"/>
          <w:bCs/>
          <w:spacing w:val="-2"/>
          <w:sz w:val="18"/>
          <w:szCs w:val="18"/>
        </w:rPr>
      </w:pPr>
      <w:r w:rsidRPr="00BC42A0">
        <w:rPr>
          <w:rFonts w:ascii="Times New Roman" w:eastAsia="Times New Roman" w:hAnsi="Times New Roman" w:cs="Times New Roman"/>
          <w:bCs/>
          <w:spacing w:val="-2"/>
          <w:sz w:val="18"/>
          <w:szCs w:val="18"/>
        </w:rPr>
        <w:t>IPSWICH: WILLIAM HUNT, TAVERN STREET.</w:t>
      </w:r>
    </w:p>
    <w:p w:rsidR="00BC42A0" w:rsidRPr="00BC42A0" w:rsidRDefault="00BC42A0" w:rsidP="00BC42A0">
      <w:pPr>
        <w:widowControl w:val="0"/>
        <w:kinsoku w:val="0"/>
        <w:spacing w:after="0" w:line="216" w:lineRule="auto"/>
        <w:jc w:val="center"/>
        <w:rPr>
          <w:rFonts w:ascii="Times New Roman" w:eastAsia="Times New Roman" w:hAnsi="Times New Roman" w:cs="Times New Roman"/>
          <w:bCs/>
          <w:spacing w:val="-2"/>
          <w:sz w:val="18"/>
          <w:szCs w:val="18"/>
        </w:rPr>
      </w:pPr>
    </w:p>
    <w:p w:rsidR="00BC42A0" w:rsidRPr="00BC42A0" w:rsidRDefault="00BC42A0" w:rsidP="00BC42A0">
      <w:pPr>
        <w:widowControl w:val="0"/>
        <w:kinsoku w:val="0"/>
        <w:spacing w:after="0" w:line="216" w:lineRule="auto"/>
        <w:jc w:val="center"/>
        <w:rPr>
          <w:rFonts w:ascii="Times New Roman" w:eastAsia="Times New Roman" w:hAnsi="Times New Roman" w:cs="Times New Roman"/>
          <w:bCs/>
          <w:spacing w:val="-2"/>
          <w:sz w:val="18"/>
          <w:szCs w:val="18"/>
        </w:rPr>
      </w:pPr>
    </w:p>
    <w:p w:rsidR="00BC42A0" w:rsidRPr="00BC42A0" w:rsidRDefault="00BC42A0" w:rsidP="00BC42A0">
      <w:pPr>
        <w:widowControl w:val="0"/>
        <w:kinsoku w:val="0"/>
        <w:spacing w:after="0" w:line="216" w:lineRule="auto"/>
        <w:jc w:val="center"/>
        <w:rPr>
          <w:rFonts w:ascii="Times New Roman" w:eastAsia="Times New Roman" w:hAnsi="Times New Roman" w:cs="Times New Roman"/>
          <w:bCs/>
          <w:spacing w:val="-2"/>
          <w:sz w:val="18"/>
          <w:szCs w:val="18"/>
        </w:rPr>
      </w:pPr>
    </w:p>
    <w:p w:rsidR="00BC42A0" w:rsidRPr="00BC42A0" w:rsidRDefault="00BC42A0" w:rsidP="00BC42A0">
      <w:pPr>
        <w:widowControl w:val="0"/>
        <w:kinsoku w:val="0"/>
        <w:spacing w:after="0" w:line="216" w:lineRule="auto"/>
        <w:jc w:val="center"/>
        <w:rPr>
          <w:rFonts w:ascii="Times New Roman" w:eastAsia="Times New Roman" w:hAnsi="Times New Roman" w:cs="Times New Roman"/>
          <w:bCs/>
          <w:spacing w:val="-2"/>
          <w:sz w:val="18"/>
          <w:szCs w:val="18"/>
        </w:rPr>
      </w:pPr>
      <w:r w:rsidRPr="00BC42A0">
        <w:rPr>
          <w:rFonts w:ascii="Times New Roman" w:eastAsia="Times New Roman" w:hAnsi="Times New Roman" w:cs="Times New Roman"/>
          <w:bCs/>
          <w:spacing w:val="-2"/>
          <w:sz w:val="18"/>
          <w:szCs w:val="18"/>
        </w:rPr>
        <w:t>MDCCCLVIII.</w:t>
      </w:r>
    </w:p>
    <w:p w:rsidR="00BC42A0" w:rsidRPr="00BC42A0" w:rsidRDefault="00BC42A0" w:rsidP="00BC42A0">
      <w:pPr>
        <w:jc w:val="both"/>
        <w:rPr>
          <w:rFonts w:ascii="Bookman Old Style" w:eastAsia="Times New Roman" w:hAnsi="Bookman Old Style" w:cs="Bookman Old Style"/>
          <w:bCs/>
          <w:spacing w:val="-2"/>
          <w:sz w:val="9"/>
          <w:szCs w:val="9"/>
        </w:rPr>
      </w:pPr>
      <w:r w:rsidRPr="00BC42A0">
        <w:rPr>
          <w:rFonts w:ascii="Bookman Old Style" w:eastAsia="Times New Roman" w:hAnsi="Bookman Old Style" w:cs="Bookman Old Style"/>
          <w:bCs/>
          <w:spacing w:val="-2"/>
          <w:sz w:val="9"/>
          <w:szCs w:val="9"/>
        </w:rPr>
        <w:br w:type="page"/>
      </w:r>
    </w:p>
    <w:p w:rsidR="00190FE6" w:rsidRPr="00BC42A0" w:rsidRDefault="00190FE6" w:rsidP="00BC42A0">
      <w:pPr>
        <w:widowControl w:val="0"/>
        <w:kinsoku w:val="0"/>
        <w:spacing w:after="72"/>
        <w:jc w:val="center"/>
        <w:rPr>
          <w:rFonts w:ascii="Times New Roman" w:hAnsi="Times New Roman" w:cs="Times New Roman"/>
          <w:sz w:val="24"/>
          <w:szCs w:val="24"/>
        </w:rPr>
      </w:pPr>
      <w:r w:rsidRPr="00BC42A0">
        <w:rPr>
          <w:rFonts w:ascii="Times New Roman" w:hAnsi="Times New Roman" w:cs="Times New Roman"/>
          <w:sz w:val="24"/>
          <w:szCs w:val="24"/>
        </w:rPr>
        <w:lastRenderedPageBreak/>
        <w:t>LUKE I. 46</w:t>
      </w:r>
      <w:r w:rsidR="00BC42A0">
        <w:rPr>
          <w:rFonts w:ascii="Times New Roman" w:hAnsi="Times New Roman" w:cs="Times New Roman"/>
          <w:sz w:val="24"/>
          <w:szCs w:val="24"/>
        </w:rPr>
        <w:t>–</w:t>
      </w:r>
      <w:r w:rsidRPr="00BC42A0">
        <w:rPr>
          <w:rFonts w:ascii="Times New Roman" w:hAnsi="Times New Roman" w:cs="Times New Roman"/>
          <w:sz w:val="24"/>
          <w:szCs w:val="24"/>
        </w:rPr>
        <w:t>56.</w:t>
      </w:r>
    </w:p>
    <w:p w:rsidR="00BC42A0" w:rsidRPr="00BC42A0" w:rsidRDefault="00BC42A0" w:rsidP="00BC42A0">
      <w:pPr>
        <w:widowControl w:val="0"/>
        <w:kinsoku w:val="0"/>
        <w:spacing w:after="0"/>
        <w:ind w:firstLine="144"/>
        <w:jc w:val="both"/>
        <w:rPr>
          <w:rFonts w:ascii="Times New Roman" w:hAnsi="Times New Roman" w:cs="Times New Roman"/>
          <w:sz w:val="20"/>
          <w:szCs w:val="20"/>
        </w:rPr>
        <w:sectPr w:rsidR="00BC42A0" w:rsidRPr="00BC42A0" w:rsidSect="00190FE6">
          <w:footerReference w:type="default" r:id="rId7"/>
          <w:pgSz w:w="11906" w:h="16838"/>
          <w:pgMar w:top="1701" w:right="2268" w:bottom="1701" w:left="2268" w:header="708" w:footer="708" w:gutter="0"/>
          <w:cols w:space="708"/>
          <w:docGrid w:linePitch="360"/>
        </w:sectPr>
      </w:pP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lastRenderedPageBreak/>
        <w:t>46 And Mary said, My soul doth magnify the Lord,</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47 And my spirit hath rejoiced in God my Saviour.</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48 For he hath regarded the low estate of his handmaiden: for, behold, from henc</w:t>
      </w:r>
      <w:r w:rsidRPr="00BC42A0">
        <w:rPr>
          <w:rFonts w:ascii="Times New Roman" w:hAnsi="Times New Roman" w:cs="Times New Roman"/>
          <w:sz w:val="20"/>
          <w:szCs w:val="20"/>
        </w:rPr>
        <w:t>e</w:t>
      </w:r>
      <w:r w:rsidRPr="00BC42A0">
        <w:rPr>
          <w:rFonts w:ascii="Times New Roman" w:hAnsi="Times New Roman" w:cs="Times New Roman"/>
          <w:sz w:val="20"/>
          <w:szCs w:val="20"/>
        </w:rPr>
        <w:t>forth all generations shall call me blessed.</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 xml:space="preserve">49 For he that is mighty hath done to me great things; and holy is </w:t>
      </w:r>
      <w:r w:rsidRPr="00BC42A0">
        <w:rPr>
          <w:rFonts w:ascii="Times New Roman" w:hAnsi="Times New Roman" w:cs="Times New Roman"/>
          <w:bCs/>
          <w:sz w:val="20"/>
          <w:szCs w:val="20"/>
        </w:rPr>
        <w:t xml:space="preserve">his </w:t>
      </w:r>
      <w:r w:rsidRPr="00BC42A0">
        <w:rPr>
          <w:rFonts w:ascii="Times New Roman" w:hAnsi="Times New Roman" w:cs="Times New Roman"/>
          <w:sz w:val="20"/>
          <w:szCs w:val="20"/>
        </w:rPr>
        <w:t>name.</w:t>
      </w:r>
    </w:p>
    <w:p w:rsid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 xml:space="preserve">60 And his mercy </w:t>
      </w:r>
      <w:r w:rsidRPr="00BC42A0">
        <w:rPr>
          <w:rFonts w:ascii="Times New Roman" w:hAnsi="Times New Roman" w:cs="Times New Roman"/>
          <w:i/>
          <w:iCs/>
          <w:sz w:val="20"/>
          <w:szCs w:val="20"/>
        </w:rPr>
        <w:t xml:space="preserve">is </w:t>
      </w:r>
      <w:r w:rsidRPr="00BC42A0">
        <w:rPr>
          <w:rFonts w:ascii="Times New Roman" w:hAnsi="Times New Roman" w:cs="Times New Roman"/>
          <w:sz w:val="20"/>
          <w:szCs w:val="20"/>
        </w:rPr>
        <w:t>on them that fear him from generation to genera</w:t>
      </w:r>
      <w:r w:rsidRPr="00BC42A0">
        <w:rPr>
          <w:rFonts w:ascii="Times New Roman" w:hAnsi="Times New Roman" w:cs="Times New Roman"/>
          <w:sz w:val="20"/>
          <w:szCs w:val="20"/>
        </w:rPr>
        <w:softHyphen/>
        <w:t>tion.</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 xml:space="preserve">61 He hath </w:t>
      </w:r>
      <w:proofErr w:type="spellStart"/>
      <w:r w:rsidRPr="00BC42A0">
        <w:rPr>
          <w:rFonts w:ascii="Times New Roman" w:hAnsi="Times New Roman" w:cs="Times New Roman"/>
          <w:sz w:val="20"/>
          <w:szCs w:val="20"/>
        </w:rPr>
        <w:t>she</w:t>
      </w:r>
      <w:r w:rsidR="00BC42A0">
        <w:rPr>
          <w:rFonts w:ascii="Times New Roman" w:hAnsi="Times New Roman" w:cs="Times New Roman"/>
          <w:sz w:val="20"/>
          <w:szCs w:val="20"/>
        </w:rPr>
        <w:t>w</w:t>
      </w:r>
      <w:r w:rsidRPr="00BC42A0">
        <w:rPr>
          <w:rFonts w:ascii="Times New Roman" w:hAnsi="Times New Roman" w:cs="Times New Roman"/>
          <w:sz w:val="20"/>
          <w:szCs w:val="20"/>
        </w:rPr>
        <w:t>ed</w:t>
      </w:r>
      <w:proofErr w:type="spellEnd"/>
      <w:r w:rsidRPr="00BC42A0">
        <w:rPr>
          <w:rFonts w:ascii="Times New Roman" w:hAnsi="Times New Roman" w:cs="Times New Roman"/>
          <w:sz w:val="20"/>
          <w:szCs w:val="20"/>
        </w:rPr>
        <w:t xml:space="preserve"> strength with his arm; he hath scattered the proud in the imagin</w:t>
      </w:r>
      <w:r w:rsidRPr="00BC42A0">
        <w:rPr>
          <w:rFonts w:ascii="Times New Roman" w:hAnsi="Times New Roman" w:cs="Times New Roman"/>
          <w:sz w:val="20"/>
          <w:szCs w:val="20"/>
        </w:rPr>
        <w:t>a</w:t>
      </w:r>
      <w:r w:rsidRPr="00BC42A0">
        <w:rPr>
          <w:rFonts w:ascii="Times New Roman" w:hAnsi="Times New Roman" w:cs="Times New Roman"/>
          <w:sz w:val="20"/>
          <w:szCs w:val="20"/>
        </w:rPr>
        <w:lastRenderedPageBreak/>
        <w:t>tion of their hearts.</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 xml:space="preserve">52 He hath put down the mighty from </w:t>
      </w:r>
      <w:r w:rsidRPr="00BC42A0">
        <w:rPr>
          <w:rFonts w:ascii="Times New Roman" w:hAnsi="Times New Roman" w:cs="Times New Roman"/>
          <w:i/>
          <w:iCs/>
          <w:sz w:val="20"/>
          <w:szCs w:val="20"/>
        </w:rPr>
        <w:t xml:space="preserve">their </w:t>
      </w:r>
      <w:r w:rsidRPr="00BC42A0">
        <w:rPr>
          <w:rFonts w:ascii="Times New Roman" w:hAnsi="Times New Roman" w:cs="Times New Roman"/>
          <w:sz w:val="20"/>
          <w:szCs w:val="20"/>
        </w:rPr>
        <w:t>seats, and exalted them of low degree.</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53 He hath filled the hungry with good things; and the rich he hath sent empty away.</w:t>
      </w:r>
    </w:p>
    <w:p w:rsidR="00190FE6" w:rsidRPr="00BC42A0" w:rsidRDefault="00190FE6" w:rsidP="00BC42A0">
      <w:pPr>
        <w:widowControl w:val="0"/>
        <w:kinsoku w:val="0"/>
        <w:spacing w:after="0" w:line="240" w:lineRule="auto"/>
        <w:ind w:firstLine="144"/>
        <w:jc w:val="both"/>
        <w:rPr>
          <w:rFonts w:ascii="Times New Roman" w:hAnsi="Times New Roman" w:cs="Times New Roman"/>
          <w:i/>
          <w:iCs/>
          <w:sz w:val="20"/>
          <w:szCs w:val="20"/>
        </w:rPr>
      </w:pPr>
      <w:r w:rsidRPr="00BC42A0">
        <w:rPr>
          <w:rFonts w:ascii="Times New Roman" w:hAnsi="Times New Roman" w:cs="Times New Roman"/>
          <w:sz w:val="20"/>
          <w:szCs w:val="20"/>
        </w:rPr>
        <w:t>54 He hath holpen his servant Is</w:t>
      </w:r>
      <w:r w:rsidRPr="00BC42A0">
        <w:rPr>
          <w:rFonts w:ascii="Times New Roman" w:hAnsi="Times New Roman" w:cs="Times New Roman"/>
          <w:sz w:val="20"/>
          <w:szCs w:val="20"/>
        </w:rPr>
        <w:softHyphen/>
        <w:t xml:space="preserve">rael, in remembrance of </w:t>
      </w:r>
      <w:r w:rsidRPr="00BC42A0">
        <w:rPr>
          <w:rFonts w:ascii="Times New Roman" w:hAnsi="Times New Roman" w:cs="Times New Roman"/>
          <w:i/>
          <w:iCs/>
          <w:sz w:val="20"/>
          <w:szCs w:val="20"/>
        </w:rPr>
        <w:t>his mercy;</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66 As he spake to our fathers, to Abraham, and to his seed for ever.</w:t>
      </w:r>
    </w:p>
    <w:p w:rsidR="00190FE6" w:rsidRPr="00BC42A0" w:rsidRDefault="00190FE6" w:rsidP="00BC42A0">
      <w:pPr>
        <w:widowControl w:val="0"/>
        <w:kinsoku w:val="0"/>
        <w:spacing w:after="0" w:line="240" w:lineRule="auto"/>
        <w:ind w:firstLine="144"/>
        <w:jc w:val="both"/>
        <w:rPr>
          <w:rFonts w:ascii="Times New Roman" w:hAnsi="Times New Roman" w:cs="Times New Roman"/>
          <w:sz w:val="20"/>
          <w:szCs w:val="20"/>
        </w:rPr>
      </w:pPr>
      <w:r w:rsidRPr="00BC42A0">
        <w:rPr>
          <w:rFonts w:ascii="Times New Roman" w:hAnsi="Times New Roman" w:cs="Times New Roman"/>
          <w:sz w:val="20"/>
          <w:szCs w:val="20"/>
        </w:rPr>
        <w:t>66 And Mary abode with her about three months, and returned to her own house.</w:t>
      </w:r>
    </w:p>
    <w:p w:rsidR="00BC42A0" w:rsidRPr="00BC42A0" w:rsidRDefault="00BC42A0" w:rsidP="00190FE6">
      <w:pPr>
        <w:widowControl w:val="0"/>
        <w:kinsoku w:val="0"/>
        <w:spacing w:before="252" w:after="0"/>
        <w:ind w:left="144" w:right="216"/>
        <w:jc w:val="both"/>
        <w:rPr>
          <w:rFonts w:ascii="Times New Roman" w:hAnsi="Times New Roman" w:cs="Times New Roman"/>
          <w:bCs/>
          <w:sz w:val="14"/>
          <w:szCs w:val="14"/>
        </w:rPr>
        <w:sectPr w:rsidR="00BC42A0" w:rsidRPr="00BC42A0" w:rsidSect="00BC42A0">
          <w:type w:val="continuous"/>
          <w:pgSz w:w="11906" w:h="16838"/>
          <w:pgMar w:top="1701" w:right="2268" w:bottom="1701" w:left="2268" w:header="708" w:footer="708" w:gutter="0"/>
          <w:cols w:num="2" w:sep="1" w:space="170"/>
          <w:docGrid w:linePitch="360"/>
        </w:sectPr>
      </w:pPr>
    </w:p>
    <w:p w:rsidR="00BC42A0" w:rsidRPr="00BC42A0" w:rsidRDefault="00BC42A0" w:rsidP="00BC42A0">
      <w:pPr>
        <w:widowControl w:val="0"/>
        <w:kinsoku w:val="0"/>
        <w:spacing w:after="0"/>
        <w:jc w:val="both"/>
        <w:rPr>
          <w:rFonts w:ascii="Times New Roman" w:hAnsi="Times New Roman" w:cs="Times New Roman"/>
          <w:bCs/>
          <w:sz w:val="24"/>
          <w:szCs w:val="24"/>
        </w:rPr>
      </w:pPr>
    </w:p>
    <w:p w:rsidR="00190FE6" w:rsidRPr="001F2F2D" w:rsidRDefault="00190FE6" w:rsidP="00BC42A0">
      <w:pPr>
        <w:widowControl w:val="0"/>
        <w:kinsoku w:val="0"/>
        <w:spacing w:after="0"/>
        <w:jc w:val="both"/>
        <w:rPr>
          <w:rFonts w:ascii="Times New Roman" w:hAnsi="Times New Roman" w:cs="Times New Roman"/>
          <w:sz w:val="24"/>
          <w:szCs w:val="24"/>
        </w:rPr>
      </w:pPr>
      <w:r w:rsidRPr="001F2F2D">
        <w:rPr>
          <w:rFonts w:ascii="Times New Roman" w:hAnsi="Times New Roman" w:cs="Times New Roman"/>
          <w:bCs/>
          <w:sz w:val="24"/>
          <w:szCs w:val="24"/>
        </w:rPr>
        <w:t xml:space="preserve">THESE </w:t>
      </w:r>
      <w:r w:rsidRPr="001F2F2D">
        <w:rPr>
          <w:rFonts w:ascii="Times New Roman" w:hAnsi="Times New Roman" w:cs="Times New Roman"/>
          <w:sz w:val="24"/>
          <w:szCs w:val="24"/>
        </w:rPr>
        <w:t>verses contain the Virgin Mary’s famous hymn of praise, in the pr</w:t>
      </w:r>
      <w:r w:rsidRPr="001F2F2D">
        <w:rPr>
          <w:rFonts w:ascii="Times New Roman" w:hAnsi="Times New Roman" w:cs="Times New Roman"/>
          <w:sz w:val="24"/>
          <w:szCs w:val="24"/>
        </w:rPr>
        <w:t>o</w:t>
      </w:r>
      <w:r w:rsidRPr="001F2F2D">
        <w:rPr>
          <w:rFonts w:ascii="Times New Roman" w:hAnsi="Times New Roman" w:cs="Times New Roman"/>
          <w:sz w:val="24"/>
          <w:szCs w:val="24"/>
        </w:rPr>
        <w:t>spect of becoming the “mother of our Lord.”—Next to the Lord’s Prayer, perhaps, few passa</w:t>
      </w:r>
      <w:r w:rsidRPr="001F2F2D">
        <w:rPr>
          <w:rFonts w:ascii="Times New Roman" w:hAnsi="Times New Roman" w:cs="Times New Roman"/>
          <w:sz w:val="24"/>
          <w:szCs w:val="24"/>
        </w:rPr>
        <w:softHyphen/>
        <w:t>ges of Scripture are better known than this. Wherever the Church of England Prayer-book is used, this hymn forms part of the evening service. And we need not wonder that the compilers of that Prayer-book gave it so prominent a place. No words can express more aptly the praise for redeeming mercy which ought to form part of the public worship of every branch of Christ’s Church.</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sz w:val="24"/>
          <w:szCs w:val="24"/>
        </w:rPr>
        <w:t xml:space="preserve">Let us mark, firstly, </w:t>
      </w:r>
      <w:r w:rsidRPr="001F2F2D">
        <w:rPr>
          <w:rFonts w:ascii="Times New Roman" w:hAnsi="Times New Roman" w:cs="Times New Roman"/>
          <w:i/>
          <w:iCs/>
          <w:sz w:val="24"/>
          <w:szCs w:val="24"/>
        </w:rPr>
        <w:t xml:space="preserve">the full acquaintance with Scripture which this hymn exhibits. </w:t>
      </w:r>
      <w:r w:rsidR="001F2F2D" w:rsidRPr="001F2F2D">
        <w:rPr>
          <w:rFonts w:ascii="Times New Roman" w:hAnsi="Times New Roman" w:cs="Times New Roman"/>
          <w:sz w:val="24"/>
          <w:szCs w:val="24"/>
        </w:rPr>
        <w:t>We are reminded as we read</w:t>
      </w:r>
      <w:r w:rsidRPr="001F2F2D">
        <w:rPr>
          <w:rFonts w:ascii="Times New Roman" w:hAnsi="Times New Roman" w:cs="Times New Roman"/>
          <w:sz w:val="24"/>
          <w:szCs w:val="24"/>
        </w:rPr>
        <w:t xml:space="preserve"> it, of many expressions in the book of Psalms. Above all, we are reminded of the song of Hannah, in the book of Samuel. (1 Sam. </w:t>
      </w:r>
      <w:r w:rsidR="001F2F2D" w:rsidRPr="001F2F2D">
        <w:rPr>
          <w:rFonts w:ascii="Times New Roman" w:hAnsi="Times New Roman" w:cs="Times New Roman"/>
          <w:sz w:val="24"/>
          <w:szCs w:val="24"/>
        </w:rPr>
        <w:t>ii. 2, et</w:t>
      </w:r>
      <w:r w:rsidRPr="001F2F2D">
        <w:rPr>
          <w:rFonts w:ascii="Times New Roman" w:hAnsi="Times New Roman" w:cs="Times New Roman"/>
          <w:sz w:val="24"/>
          <w:szCs w:val="24"/>
        </w:rPr>
        <w:t>c.) It is evident that the memory</w:t>
      </w:r>
      <w:r w:rsidR="00BC42A0" w:rsidRPr="001F2F2D">
        <w:rPr>
          <w:rFonts w:ascii="Times New Roman" w:hAnsi="Times New Roman" w:cs="Times New Roman"/>
          <w:sz w:val="24"/>
          <w:szCs w:val="24"/>
        </w:rPr>
        <w:t xml:space="preserve"> </w:t>
      </w:r>
      <w:r w:rsidRPr="001F2F2D">
        <w:rPr>
          <w:rFonts w:ascii="Times New Roman" w:hAnsi="Times New Roman" w:cs="Times New Roman"/>
          <w:bCs/>
          <w:sz w:val="24"/>
          <w:szCs w:val="24"/>
        </w:rPr>
        <w:t>of the Blessed Vi</w:t>
      </w:r>
      <w:r w:rsidRPr="001F2F2D">
        <w:rPr>
          <w:rFonts w:ascii="Times New Roman" w:hAnsi="Times New Roman" w:cs="Times New Roman"/>
          <w:bCs/>
          <w:sz w:val="24"/>
          <w:szCs w:val="24"/>
        </w:rPr>
        <w:t>r</w:t>
      </w:r>
      <w:r w:rsidRPr="001F2F2D">
        <w:rPr>
          <w:rFonts w:ascii="Times New Roman" w:hAnsi="Times New Roman" w:cs="Times New Roman"/>
          <w:bCs/>
          <w:sz w:val="24"/>
          <w:szCs w:val="24"/>
        </w:rPr>
        <w:t>gin was stored with Scripture. She was familiar, whether by hearing or by reading, with the Old Testament. And so, when out of the abundance of her heart her mouth spoke, she gave vent to her feelings in Scriptural language. Moved by the Holy Ghost to break forth into praise, she chooses language which the Holy Ghost had already consecrated and used.</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Let us strive, every year we live, to become more deeply acquainted with Scripture. Let us study it, search into it, dig into it, meditate on it, until it dwell in us richly. (Coloss. ii. 16.) In particular, let us labour to make ou</w:t>
      </w:r>
      <w:r w:rsidRPr="001F2F2D">
        <w:rPr>
          <w:rFonts w:ascii="Times New Roman" w:hAnsi="Times New Roman" w:cs="Times New Roman"/>
          <w:bCs/>
          <w:sz w:val="24"/>
          <w:szCs w:val="24"/>
        </w:rPr>
        <w:t>r</w:t>
      </w:r>
      <w:r w:rsidRPr="001F2F2D">
        <w:rPr>
          <w:rFonts w:ascii="Times New Roman" w:hAnsi="Times New Roman" w:cs="Times New Roman"/>
          <w:bCs/>
          <w:sz w:val="24"/>
          <w:szCs w:val="24"/>
        </w:rPr>
        <w:t>selves familiar with those parts of the Bible which, like the book of Psalms, describe the experience of the saints of old. We shall find it most helpful to us in all our ap</w:t>
      </w:r>
      <w:r w:rsidRPr="001F2F2D">
        <w:rPr>
          <w:rFonts w:ascii="Times New Roman" w:hAnsi="Times New Roman" w:cs="Times New Roman"/>
          <w:bCs/>
          <w:sz w:val="24"/>
          <w:szCs w:val="24"/>
        </w:rPr>
        <w:softHyphen/>
        <w:t>proaches to God. It will supply us with the best and most suitable language both for the expression of our wants and thanksgivings. Such knowledge of the Bible can doubt</w:t>
      </w:r>
      <w:r w:rsidRPr="001F2F2D">
        <w:rPr>
          <w:rFonts w:ascii="Times New Roman" w:hAnsi="Times New Roman" w:cs="Times New Roman"/>
          <w:bCs/>
          <w:sz w:val="24"/>
          <w:szCs w:val="24"/>
        </w:rPr>
        <w:softHyphen/>
        <w:t>less never be attained without reg</w:t>
      </w:r>
      <w:r w:rsidRPr="001F2F2D">
        <w:rPr>
          <w:rFonts w:ascii="Times New Roman" w:hAnsi="Times New Roman" w:cs="Times New Roman"/>
          <w:bCs/>
          <w:sz w:val="24"/>
          <w:szCs w:val="24"/>
        </w:rPr>
        <w:t>u</w:t>
      </w:r>
      <w:r w:rsidRPr="001F2F2D">
        <w:rPr>
          <w:rFonts w:ascii="Times New Roman" w:hAnsi="Times New Roman" w:cs="Times New Roman"/>
          <w:bCs/>
          <w:sz w:val="24"/>
          <w:szCs w:val="24"/>
        </w:rPr>
        <w:t>lar, daily study. But the time spent on such study is never misspent. It will bear fruit after many days.</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 xml:space="preserve">Let us mark, secondly, in this hymn of praise, </w:t>
      </w:r>
      <w:r w:rsidR="00D17E91">
        <w:rPr>
          <w:rFonts w:ascii="Times New Roman" w:hAnsi="Times New Roman" w:cs="Times New Roman"/>
          <w:bCs/>
          <w:i/>
          <w:iCs/>
          <w:sz w:val="24"/>
          <w:szCs w:val="24"/>
        </w:rPr>
        <w:t>the Virgin M</w:t>
      </w:r>
      <w:r w:rsidRPr="001F2F2D">
        <w:rPr>
          <w:rFonts w:ascii="Times New Roman" w:hAnsi="Times New Roman" w:cs="Times New Roman"/>
          <w:bCs/>
          <w:i/>
          <w:iCs/>
          <w:sz w:val="24"/>
          <w:szCs w:val="24"/>
        </w:rPr>
        <w:t xml:space="preserve">ary’s deep humility. </w:t>
      </w:r>
      <w:r w:rsidRPr="001F2F2D">
        <w:rPr>
          <w:rFonts w:ascii="Times New Roman" w:hAnsi="Times New Roman" w:cs="Times New Roman"/>
          <w:bCs/>
          <w:sz w:val="24"/>
          <w:szCs w:val="24"/>
        </w:rPr>
        <w:t xml:space="preserve">She who was chosen of God to the high honour of being Messiah’s mother, speaks of her own “low estate,” and acknowledges her need of a </w:t>
      </w:r>
      <w:r w:rsidRPr="001F2F2D">
        <w:rPr>
          <w:rFonts w:ascii="Times New Roman" w:hAnsi="Times New Roman" w:cs="Times New Roman"/>
          <w:bCs/>
          <w:sz w:val="24"/>
          <w:szCs w:val="24"/>
        </w:rPr>
        <w:lastRenderedPageBreak/>
        <w:t>“Saviour.” She does not let fall a word to show that she regarded herself as a sinless, “immaculate” person. On the contrary, she uses the language of one who has been taught by the grace of God to feel her own sins, and so far from being able to save others, requires a Saviour for her own soul. We may safely affirm that none would be more forward to reprove the honour paid</w:t>
      </w:r>
      <w:r w:rsidR="00BC42A0" w:rsidRPr="001F2F2D">
        <w:rPr>
          <w:rFonts w:ascii="Times New Roman" w:hAnsi="Times New Roman" w:cs="Times New Roman"/>
          <w:bCs/>
          <w:sz w:val="24"/>
          <w:szCs w:val="24"/>
        </w:rPr>
        <w:t xml:space="preserve"> </w:t>
      </w:r>
      <w:r w:rsidRPr="001F2F2D">
        <w:rPr>
          <w:rFonts w:ascii="Times New Roman" w:hAnsi="Times New Roman" w:cs="Times New Roman"/>
          <w:bCs/>
          <w:sz w:val="24"/>
          <w:szCs w:val="24"/>
        </w:rPr>
        <w:t>by the Romish Church to th</w:t>
      </w:r>
      <w:r w:rsidR="00D17E91">
        <w:rPr>
          <w:rFonts w:ascii="Times New Roman" w:hAnsi="Times New Roman" w:cs="Times New Roman"/>
          <w:bCs/>
          <w:sz w:val="24"/>
          <w:szCs w:val="24"/>
        </w:rPr>
        <w:t>e Virgin Mary, than the Virgin M</w:t>
      </w:r>
      <w:r w:rsidRPr="001F2F2D">
        <w:rPr>
          <w:rFonts w:ascii="Times New Roman" w:hAnsi="Times New Roman" w:cs="Times New Roman"/>
          <w:bCs/>
          <w:sz w:val="24"/>
          <w:szCs w:val="24"/>
        </w:rPr>
        <w:t>ary herself.</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 xml:space="preserve">Let us copy this holy humility of our Lord’s mother, while we </w:t>
      </w:r>
      <w:r w:rsidR="00BC42A0" w:rsidRPr="001F2F2D">
        <w:rPr>
          <w:rFonts w:ascii="Times New Roman" w:hAnsi="Times New Roman" w:cs="Times New Roman"/>
          <w:bCs/>
          <w:sz w:val="24"/>
          <w:szCs w:val="24"/>
        </w:rPr>
        <w:t>steadfastly</w:t>
      </w:r>
      <w:r w:rsidRPr="001F2F2D">
        <w:rPr>
          <w:rFonts w:ascii="Times New Roman" w:hAnsi="Times New Roman" w:cs="Times New Roman"/>
          <w:bCs/>
          <w:sz w:val="24"/>
          <w:szCs w:val="24"/>
        </w:rPr>
        <w:t xml:space="preserve"> refuse to regard her as a mediator, or to pray to her. Like her, let us be lowly in our own </w:t>
      </w:r>
      <w:r w:rsidRPr="00D17E91">
        <w:rPr>
          <w:rFonts w:ascii="Times New Roman" w:hAnsi="Times New Roman" w:cs="Times New Roman"/>
          <w:bCs/>
          <w:iCs/>
          <w:sz w:val="24"/>
          <w:szCs w:val="24"/>
        </w:rPr>
        <w:t>eyes,</w:t>
      </w:r>
      <w:r w:rsidRPr="001F2F2D">
        <w:rPr>
          <w:rFonts w:ascii="Times New Roman" w:hAnsi="Times New Roman" w:cs="Times New Roman"/>
          <w:bCs/>
          <w:i/>
          <w:iCs/>
          <w:sz w:val="24"/>
          <w:szCs w:val="24"/>
        </w:rPr>
        <w:t xml:space="preserve"> </w:t>
      </w:r>
      <w:r w:rsidRPr="001F2F2D">
        <w:rPr>
          <w:rFonts w:ascii="Times New Roman" w:hAnsi="Times New Roman" w:cs="Times New Roman"/>
          <w:bCs/>
          <w:sz w:val="24"/>
          <w:szCs w:val="24"/>
        </w:rPr>
        <w:t>and think little of ourselves. Humility is the high</w:t>
      </w:r>
      <w:r w:rsidRPr="001F2F2D">
        <w:rPr>
          <w:rFonts w:ascii="Times New Roman" w:hAnsi="Times New Roman" w:cs="Times New Roman"/>
          <w:bCs/>
          <w:sz w:val="24"/>
          <w:szCs w:val="24"/>
        </w:rPr>
        <w:softHyphen/>
        <w:t>est grace that can adorn the Christian character. It is a true saying of an old divine, that “a man has just so much Christianity as he has humility.” It is the grace, which of all is most becoming to human nature. Above all, it is the grace which is within the reach of every converted person. All are not rich. All are not learned. All are not highly gifted. All are not preachers. But all children of God may be clothed with humility.</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 xml:space="preserve">Let us mark, thirdly, </w:t>
      </w:r>
      <w:r w:rsidRPr="001F2F2D">
        <w:rPr>
          <w:rFonts w:ascii="Times New Roman" w:hAnsi="Times New Roman" w:cs="Times New Roman"/>
          <w:bCs/>
          <w:i/>
          <w:iCs/>
          <w:sz w:val="24"/>
          <w:szCs w:val="24"/>
        </w:rPr>
        <w:t>the liv</w:t>
      </w:r>
      <w:r w:rsidR="00D17E91">
        <w:rPr>
          <w:rFonts w:ascii="Times New Roman" w:hAnsi="Times New Roman" w:cs="Times New Roman"/>
          <w:bCs/>
          <w:i/>
          <w:iCs/>
          <w:sz w:val="24"/>
          <w:szCs w:val="24"/>
        </w:rPr>
        <w:t>ely thankfulness of the Virgin M</w:t>
      </w:r>
      <w:r w:rsidRPr="001F2F2D">
        <w:rPr>
          <w:rFonts w:ascii="Times New Roman" w:hAnsi="Times New Roman" w:cs="Times New Roman"/>
          <w:bCs/>
          <w:i/>
          <w:iCs/>
          <w:sz w:val="24"/>
          <w:szCs w:val="24"/>
        </w:rPr>
        <w:t xml:space="preserve">ary. </w:t>
      </w:r>
      <w:r w:rsidRPr="001F2F2D">
        <w:rPr>
          <w:rFonts w:ascii="Times New Roman" w:hAnsi="Times New Roman" w:cs="Times New Roman"/>
          <w:bCs/>
          <w:sz w:val="24"/>
          <w:szCs w:val="24"/>
        </w:rPr>
        <w:t>It stands out prominently in all the early part of her hymn. Her “soul magnifies the Lord.” Her “spirit rejoices in God.” “All generations shall call her blessed.” “Great things have been done for her.” We can scarcely enter into the full extent of feelings which a holy Jewess would experience on finding herself in Mary’s position. But we should try to recollect them as we read her r</w:t>
      </w:r>
      <w:r w:rsidRPr="001F2F2D">
        <w:rPr>
          <w:rFonts w:ascii="Times New Roman" w:hAnsi="Times New Roman" w:cs="Times New Roman"/>
          <w:bCs/>
          <w:sz w:val="24"/>
          <w:szCs w:val="24"/>
        </w:rPr>
        <w:t>e</w:t>
      </w:r>
      <w:r w:rsidRPr="001F2F2D">
        <w:rPr>
          <w:rFonts w:ascii="Times New Roman" w:hAnsi="Times New Roman" w:cs="Times New Roman"/>
          <w:bCs/>
          <w:sz w:val="24"/>
          <w:szCs w:val="24"/>
        </w:rPr>
        <w:t>peated expressions of praise.</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We too shall do well to walk in Mary’s steps in this matter, and cultivate a thankful spirit. It has ever been a mark of God’s most distinguished saints in every age. David, in the Old Testament, and St. Paul, in the New, are r</w:t>
      </w:r>
      <w:r w:rsidRPr="001F2F2D">
        <w:rPr>
          <w:rFonts w:ascii="Times New Roman" w:hAnsi="Times New Roman" w:cs="Times New Roman"/>
          <w:bCs/>
          <w:sz w:val="24"/>
          <w:szCs w:val="24"/>
        </w:rPr>
        <w:t>e</w:t>
      </w:r>
      <w:r w:rsidRPr="001F2F2D">
        <w:rPr>
          <w:rFonts w:ascii="Times New Roman" w:hAnsi="Times New Roman" w:cs="Times New Roman"/>
          <w:bCs/>
          <w:sz w:val="24"/>
          <w:szCs w:val="24"/>
        </w:rPr>
        <w:t>markable for their thankfulness. We seldom read much of their writings without finding</w:t>
      </w:r>
      <w:r w:rsidR="00D17E91">
        <w:rPr>
          <w:rFonts w:ascii="Times New Roman" w:hAnsi="Times New Roman" w:cs="Times New Roman"/>
          <w:bCs/>
          <w:sz w:val="24"/>
          <w:szCs w:val="24"/>
        </w:rPr>
        <w:t xml:space="preserve"> them blessing and praising God</w:t>
      </w:r>
      <w:r w:rsidRPr="001F2F2D">
        <w:rPr>
          <w:rFonts w:ascii="Times New Roman" w:hAnsi="Times New Roman" w:cs="Times New Roman"/>
          <w:bCs/>
          <w:sz w:val="24"/>
          <w:szCs w:val="24"/>
        </w:rPr>
        <w:t>. Let us rise from our beds every morning with a deep conviction that we are debtors, and that</w:t>
      </w:r>
      <w:r w:rsidR="00BC42A0" w:rsidRPr="001F2F2D">
        <w:rPr>
          <w:rFonts w:ascii="Times New Roman" w:hAnsi="Times New Roman" w:cs="Times New Roman"/>
          <w:bCs/>
          <w:sz w:val="24"/>
          <w:szCs w:val="24"/>
        </w:rPr>
        <w:t xml:space="preserve"> </w:t>
      </w:r>
      <w:r w:rsidRPr="001F2F2D">
        <w:rPr>
          <w:rFonts w:ascii="Times New Roman" w:hAnsi="Times New Roman" w:cs="Times New Roman"/>
          <w:bCs/>
          <w:sz w:val="24"/>
          <w:szCs w:val="24"/>
        </w:rPr>
        <w:t xml:space="preserve">every day we have more mercies than we deserve. Let as look around </w:t>
      </w:r>
      <w:r w:rsidRPr="00D17E91">
        <w:rPr>
          <w:rFonts w:ascii="Times New Roman" w:hAnsi="Times New Roman" w:cs="Times New Roman"/>
          <w:bCs/>
          <w:iCs/>
          <w:sz w:val="24"/>
          <w:szCs w:val="24"/>
        </w:rPr>
        <w:t>us</w:t>
      </w:r>
      <w:r w:rsidRPr="001F2F2D">
        <w:rPr>
          <w:rFonts w:ascii="Times New Roman" w:hAnsi="Times New Roman" w:cs="Times New Roman"/>
          <w:bCs/>
          <w:i/>
          <w:iCs/>
          <w:sz w:val="24"/>
          <w:szCs w:val="24"/>
        </w:rPr>
        <w:t xml:space="preserve"> </w:t>
      </w:r>
      <w:r w:rsidRPr="001F2F2D">
        <w:rPr>
          <w:rFonts w:ascii="Times New Roman" w:hAnsi="Times New Roman" w:cs="Times New Roman"/>
          <w:bCs/>
          <w:sz w:val="24"/>
          <w:szCs w:val="24"/>
        </w:rPr>
        <w:t>every week, as we travel through the world, and see whether we have not much to thank God for. If our hearts are in the right place, we shall never find any difficulty in building an Ebenezer. Well would it be if our prayers and su</w:t>
      </w:r>
      <w:r w:rsidRPr="001F2F2D">
        <w:rPr>
          <w:rFonts w:ascii="Times New Roman" w:hAnsi="Times New Roman" w:cs="Times New Roman"/>
          <w:bCs/>
          <w:sz w:val="24"/>
          <w:szCs w:val="24"/>
        </w:rPr>
        <w:t>p</w:t>
      </w:r>
      <w:r w:rsidRPr="001F2F2D">
        <w:rPr>
          <w:rFonts w:ascii="Times New Roman" w:hAnsi="Times New Roman" w:cs="Times New Roman"/>
          <w:bCs/>
          <w:sz w:val="24"/>
          <w:szCs w:val="24"/>
        </w:rPr>
        <w:t>plications were more mingled with thanksgiving. (1 Sam. vii. 12. Phil. iv. 6.)</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 xml:space="preserve">Let us mark, fourthly, </w:t>
      </w:r>
      <w:r w:rsidRPr="001F2F2D">
        <w:rPr>
          <w:rFonts w:ascii="Times New Roman" w:hAnsi="Times New Roman" w:cs="Times New Roman"/>
          <w:i/>
          <w:iCs/>
          <w:sz w:val="24"/>
          <w:szCs w:val="24"/>
        </w:rPr>
        <w:t xml:space="preserve">the experimental acquaintance with God’s former dealings with His people, which the Virgin Mary possessed. </w:t>
      </w:r>
      <w:r w:rsidRPr="001F2F2D">
        <w:rPr>
          <w:rFonts w:ascii="Times New Roman" w:hAnsi="Times New Roman" w:cs="Times New Roman"/>
          <w:bCs/>
          <w:sz w:val="24"/>
          <w:szCs w:val="24"/>
        </w:rPr>
        <w:t>She speaks of God as One whose “mercy is on them that fear Him,”—as One who “scat</w:t>
      </w:r>
      <w:r w:rsidRPr="001F2F2D">
        <w:rPr>
          <w:rFonts w:ascii="Times New Roman" w:hAnsi="Times New Roman" w:cs="Times New Roman"/>
          <w:bCs/>
          <w:sz w:val="24"/>
          <w:szCs w:val="24"/>
        </w:rPr>
        <w:softHyphen/>
        <w:t>ters the proud, and puts down the mighty, and sends the rich empty away,”—as One who “exalteth them of low degree, and filleth the hungry with good things.” She spoke, no doubt, in recollection of Old Testament history. She remembered how Israel’s God had put down Pharaoh, and the Canaanites, and the Philistines, and Sennacherib, and Ha</w:t>
      </w:r>
      <w:r w:rsidR="00D17E91">
        <w:rPr>
          <w:rFonts w:ascii="Times New Roman" w:hAnsi="Times New Roman" w:cs="Times New Roman"/>
          <w:bCs/>
          <w:sz w:val="24"/>
          <w:szCs w:val="24"/>
        </w:rPr>
        <w:t>m</w:t>
      </w:r>
      <w:r w:rsidRPr="001F2F2D">
        <w:rPr>
          <w:rFonts w:ascii="Times New Roman" w:hAnsi="Times New Roman" w:cs="Times New Roman"/>
          <w:bCs/>
          <w:sz w:val="24"/>
          <w:szCs w:val="24"/>
        </w:rPr>
        <w:t>an, and Belsha</w:t>
      </w:r>
      <w:r w:rsidRPr="001F2F2D">
        <w:rPr>
          <w:rFonts w:ascii="Times New Roman" w:hAnsi="Times New Roman" w:cs="Times New Roman"/>
          <w:bCs/>
          <w:sz w:val="24"/>
          <w:szCs w:val="24"/>
        </w:rPr>
        <w:t>z</w:t>
      </w:r>
      <w:r w:rsidRPr="001F2F2D">
        <w:rPr>
          <w:rFonts w:ascii="Times New Roman" w:hAnsi="Times New Roman" w:cs="Times New Roman"/>
          <w:bCs/>
          <w:sz w:val="24"/>
          <w:szCs w:val="24"/>
        </w:rPr>
        <w:lastRenderedPageBreak/>
        <w:t>zar. She remembered how He had exalted Joseph, and Moses, and Samuel, and David, and Esther, and Daniel, and never allowed His chosen people to be completely destroyed. And in all God’s dealings with herself,—in pla</w:t>
      </w:r>
      <w:r w:rsidRPr="001F2F2D">
        <w:rPr>
          <w:rFonts w:ascii="Times New Roman" w:hAnsi="Times New Roman" w:cs="Times New Roman"/>
          <w:bCs/>
          <w:sz w:val="24"/>
          <w:szCs w:val="24"/>
        </w:rPr>
        <w:t>c</w:t>
      </w:r>
      <w:r w:rsidRPr="001F2F2D">
        <w:rPr>
          <w:rFonts w:ascii="Times New Roman" w:hAnsi="Times New Roman" w:cs="Times New Roman"/>
          <w:bCs/>
          <w:sz w:val="24"/>
          <w:szCs w:val="24"/>
        </w:rPr>
        <w:t>ing honour upon a poor woman of Nazareth,—in raising up Messiah in such a dry ground as the Jewish nation seemed to have become,—she traced the handiwork of Israel’s covenant God.</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The true Christian should always give close attention to Bible history, and the lives of individual saints. Let us often examine the “footsteps of the flock.” (Cant. i. 8.) Such study throws light on God’s mode of dealing with His people. He is of one mind. What He does for them, and to them, in time past, He is likely to do in time to</w:t>
      </w:r>
      <w:r w:rsidR="00BC42A0" w:rsidRPr="001F2F2D">
        <w:rPr>
          <w:rFonts w:ascii="Times New Roman" w:hAnsi="Times New Roman" w:cs="Times New Roman"/>
          <w:bCs/>
          <w:sz w:val="24"/>
          <w:szCs w:val="24"/>
        </w:rPr>
        <w:t xml:space="preserve"> </w:t>
      </w:r>
      <w:r w:rsidRPr="001F2F2D">
        <w:rPr>
          <w:rFonts w:ascii="Times New Roman" w:hAnsi="Times New Roman" w:cs="Times New Roman"/>
          <w:bCs/>
          <w:sz w:val="24"/>
          <w:szCs w:val="24"/>
        </w:rPr>
        <w:t>come. Such study will teach us what to e</w:t>
      </w:r>
      <w:r w:rsidRPr="001F2F2D">
        <w:rPr>
          <w:rFonts w:ascii="Times New Roman" w:hAnsi="Times New Roman" w:cs="Times New Roman"/>
          <w:bCs/>
          <w:sz w:val="24"/>
          <w:szCs w:val="24"/>
        </w:rPr>
        <w:t>x</w:t>
      </w:r>
      <w:r w:rsidRPr="001F2F2D">
        <w:rPr>
          <w:rFonts w:ascii="Times New Roman" w:hAnsi="Times New Roman" w:cs="Times New Roman"/>
          <w:bCs/>
          <w:sz w:val="24"/>
          <w:szCs w:val="24"/>
        </w:rPr>
        <w:t>pect, check unwarrantable expectations, and encourage us when cast down. Happy is that man whose mind is well stored with such knowledge. It will make him patient and hopeful.</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 xml:space="preserve">Let us mark, lastly, </w:t>
      </w:r>
      <w:r w:rsidRPr="001F2F2D">
        <w:rPr>
          <w:rFonts w:ascii="Times New Roman" w:hAnsi="Times New Roman" w:cs="Times New Roman"/>
          <w:i/>
          <w:iCs/>
          <w:sz w:val="24"/>
          <w:szCs w:val="24"/>
        </w:rPr>
        <w:t xml:space="preserve">the firm grasp which the Virgin Mary had of Bible promises. </w:t>
      </w:r>
      <w:r w:rsidRPr="001F2F2D">
        <w:rPr>
          <w:rFonts w:ascii="Times New Roman" w:hAnsi="Times New Roman" w:cs="Times New Roman"/>
          <w:bCs/>
          <w:sz w:val="24"/>
          <w:szCs w:val="24"/>
        </w:rPr>
        <w:t>She ends her hymn of praise by declaring that God has “blessed Israel in remembrance of His mercy,” and that He has done “as He spake to our fathers, to Abraham and his seed for ever.” These words show clearly that she remembered the old promise made to Abraham, “In thee shall all nations of the earth be blessed.” And it is evident that in the approach</w:t>
      </w:r>
      <w:r w:rsidRPr="001F2F2D">
        <w:rPr>
          <w:rFonts w:ascii="Times New Roman" w:hAnsi="Times New Roman" w:cs="Times New Roman"/>
          <w:bCs/>
          <w:sz w:val="24"/>
          <w:szCs w:val="24"/>
        </w:rPr>
        <w:softHyphen/>
        <w:t>ing birth of her Son she regarded this promise as about to be fulfilled.</w:t>
      </w:r>
    </w:p>
    <w:p w:rsidR="00190FE6" w:rsidRPr="001F2F2D" w:rsidRDefault="00190FE6" w:rsidP="00BC42A0">
      <w:pPr>
        <w:widowControl w:val="0"/>
        <w:kinsoku w:val="0"/>
        <w:spacing w:after="0"/>
        <w:ind w:firstLine="284"/>
        <w:jc w:val="both"/>
        <w:rPr>
          <w:rFonts w:ascii="Times New Roman" w:hAnsi="Times New Roman" w:cs="Times New Roman"/>
          <w:bCs/>
          <w:sz w:val="24"/>
          <w:szCs w:val="24"/>
        </w:rPr>
      </w:pPr>
      <w:r w:rsidRPr="001F2F2D">
        <w:rPr>
          <w:rFonts w:ascii="Times New Roman" w:hAnsi="Times New Roman" w:cs="Times New Roman"/>
          <w:bCs/>
          <w:sz w:val="24"/>
          <w:szCs w:val="24"/>
        </w:rPr>
        <w:t>Let us learn from this holy woman’s example, to lay firm hold on Bible promises. It is of the deepest im</w:t>
      </w:r>
      <w:r w:rsidRPr="001F2F2D">
        <w:rPr>
          <w:rFonts w:ascii="Times New Roman" w:hAnsi="Times New Roman" w:cs="Times New Roman"/>
          <w:bCs/>
          <w:sz w:val="24"/>
          <w:szCs w:val="24"/>
        </w:rPr>
        <w:softHyphen/>
        <w:t>portance to our peace to do so. Promises are, in fact, the manna that we should daily eat, and the water that we should da</w:t>
      </w:r>
      <w:r w:rsidRPr="001F2F2D">
        <w:rPr>
          <w:rFonts w:ascii="Times New Roman" w:hAnsi="Times New Roman" w:cs="Times New Roman"/>
          <w:bCs/>
          <w:sz w:val="24"/>
          <w:szCs w:val="24"/>
        </w:rPr>
        <w:t>i</w:t>
      </w:r>
      <w:r w:rsidRPr="001F2F2D">
        <w:rPr>
          <w:rFonts w:ascii="Times New Roman" w:hAnsi="Times New Roman" w:cs="Times New Roman"/>
          <w:bCs/>
          <w:sz w:val="24"/>
          <w:szCs w:val="24"/>
        </w:rPr>
        <w:t>ly drink, as we travel through the wilder</w:t>
      </w:r>
      <w:r w:rsidRPr="001F2F2D">
        <w:rPr>
          <w:rFonts w:ascii="Times New Roman" w:hAnsi="Times New Roman" w:cs="Times New Roman"/>
          <w:bCs/>
          <w:sz w:val="24"/>
          <w:szCs w:val="24"/>
        </w:rPr>
        <w:softHyphen/>
        <w:t xml:space="preserve">ness of this world. We see not yet all things put under us. We </w:t>
      </w:r>
      <w:r w:rsidRPr="00D17E91">
        <w:rPr>
          <w:rFonts w:ascii="Times New Roman" w:hAnsi="Times New Roman" w:cs="Times New Roman"/>
          <w:bCs/>
          <w:iCs/>
          <w:sz w:val="24"/>
          <w:szCs w:val="24"/>
        </w:rPr>
        <w:t>see</w:t>
      </w:r>
      <w:r w:rsidRPr="001F2F2D">
        <w:rPr>
          <w:rFonts w:ascii="Times New Roman" w:hAnsi="Times New Roman" w:cs="Times New Roman"/>
          <w:bCs/>
          <w:i/>
          <w:iCs/>
          <w:sz w:val="24"/>
          <w:szCs w:val="24"/>
        </w:rPr>
        <w:t xml:space="preserve"> </w:t>
      </w:r>
      <w:r w:rsidRPr="001F2F2D">
        <w:rPr>
          <w:rFonts w:ascii="Times New Roman" w:hAnsi="Times New Roman" w:cs="Times New Roman"/>
          <w:bCs/>
          <w:sz w:val="24"/>
          <w:szCs w:val="24"/>
        </w:rPr>
        <w:t>not Christ, and heaven, and the book of life, and the mansions prepared for us. We walk by faith, and this faith leans on promises. But on those promises we may lean confidently. They will bear all the weight we can lay on them. We shall find one day, like the Virgin Mary, that God keeps His word, and that what He has spoken, so He will always in due time perform.</w:t>
      </w:r>
    </w:p>
    <w:p w:rsidR="00190FE6" w:rsidRPr="00BC42A0" w:rsidRDefault="00190FE6" w:rsidP="00D17E91">
      <w:pPr>
        <w:widowControl w:val="0"/>
        <w:kinsoku w:val="0"/>
        <w:spacing w:before="216" w:after="0" w:line="360" w:lineRule="auto"/>
        <w:jc w:val="center"/>
        <w:rPr>
          <w:rFonts w:ascii="Times New Roman" w:hAnsi="Times New Roman" w:cs="Times New Roman"/>
          <w:bCs/>
          <w:sz w:val="20"/>
          <w:szCs w:val="20"/>
        </w:rPr>
      </w:pPr>
      <w:r w:rsidRPr="00BC42A0">
        <w:rPr>
          <w:rFonts w:ascii="Times New Roman" w:hAnsi="Times New Roman" w:cs="Times New Roman"/>
          <w:bCs/>
          <w:sz w:val="20"/>
          <w:szCs w:val="20"/>
        </w:rPr>
        <w:t>N</w:t>
      </w:r>
      <w:r w:rsidR="00BC42A0" w:rsidRPr="00BC42A0">
        <w:rPr>
          <w:rFonts w:ascii="Times New Roman" w:hAnsi="Times New Roman" w:cs="Times New Roman"/>
          <w:bCs/>
          <w:sz w:val="20"/>
          <w:szCs w:val="20"/>
        </w:rPr>
        <w:t>OTES</w:t>
      </w:r>
      <w:r w:rsidRPr="00BC42A0">
        <w:rPr>
          <w:rFonts w:ascii="Times New Roman" w:hAnsi="Times New Roman" w:cs="Times New Roman"/>
          <w:bCs/>
          <w:sz w:val="20"/>
          <w:szCs w:val="20"/>
        </w:rPr>
        <w:t>. LUKE 1. 46-56.</w:t>
      </w:r>
    </w:p>
    <w:p w:rsidR="00190FE6" w:rsidRPr="00BC42A0" w:rsidRDefault="00190FE6" w:rsidP="00BC42A0">
      <w:pPr>
        <w:widowControl w:val="0"/>
        <w:kinsoku w:val="0"/>
        <w:spacing w:after="0"/>
        <w:ind w:right="216" w:hanging="284"/>
        <w:jc w:val="both"/>
        <w:rPr>
          <w:rFonts w:ascii="Times New Roman" w:hAnsi="Times New Roman" w:cs="Times New Roman"/>
          <w:sz w:val="20"/>
          <w:szCs w:val="20"/>
        </w:rPr>
      </w:pPr>
      <w:r w:rsidRPr="00BC42A0">
        <w:rPr>
          <w:rFonts w:ascii="Times New Roman" w:hAnsi="Times New Roman" w:cs="Times New Roman"/>
          <w:bCs/>
          <w:sz w:val="20"/>
          <w:szCs w:val="20"/>
        </w:rPr>
        <w:t>47.—[</w:t>
      </w:r>
      <w:r w:rsidRPr="00BC42A0">
        <w:rPr>
          <w:rFonts w:ascii="Times New Roman" w:hAnsi="Times New Roman" w:cs="Times New Roman"/>
          <w:bCs/>
          <w:i/>
          <w:sz w:val="20"/>
          <w:szCs w:val="20"/>
        </w:rPr>
        <w:t>My</w:t>
      </w:r>
      <w:r w:rsidRPr="00BC42A0">
        <w:rPr>
          <w:rFonts w:ascii="Times New Roman" w:hAnsi="Times New Roman" w:cs="Times New Roman"/>
          <w:bCs/>
          <w:sz w:val="20"/>
          <w:szCs w:val="20"/>
        </w:rPr>
        <w:t xml:space="preserve"> </w:t>
      </w:r>
      <w:r w:rsidRPr="00BC42A0">
        <w:rPr>
          <w:rFonts w:ascii="Times New Roman" w:hAnsi="Times New Roman" w:cs="Times New Roman"/>
          <w:i/>
          <w:iCs/>
          <w:sz w:val="20"/>
          <w:szCs w:val="20"/>
        </w:rPr>
        <w:t>Saviour.</w:t>
      </w:r>
      <w:r w:rsidRPr="00BC42A0">
        <w:rPr>
          <w:rFonts w:ascii="Times New Roman" w:hAnsi="Times New Roman" w:cs="Times New Roman"/>
          <w:iCs/>
          <w:sz w:val="20"/>
          <w:szCs w:val="20"/>
        </w:rPr>
        <w:t>]</w:t>
      </w:r>
      <w:r w:rsidRPr="00BC42A0">
        <w:rPr>
          <w:rFonts w:ascii="Times New Roman" w:hAnsi="Times New Roman" w:cs="Times New Roman"/>
          <w:i/>
          <w:iCs/>
          <w:sz w:val="20"/>
          <w:szCs w:val="20"/>
        </w:rPr>
        <w:t xml:space="preserve"> </w:t>
      </w:r>
      <w:r w:rsidRPr="00BC42A0">
        <w:rPr>
          <w:rFonts w:ascii="Times New Roman" w:hAnsi="Times New Roman" w:cs="Times New Roman"/>
          <w:sz w:val="20"/>
          <w:szCs w:val="20"/>
        </w:rPr>
        <w:t>Let us not fail to notice the Virgin Mary’s expressions of need of salvation. It would be difficult to find</w:t>
      </w:r>
      <w:r w:rsidR="00BC42A0" w:rsidRPr="00BC42A0">
        <w:rPr>
          <w:rFonts w:ascii="Times New Roman" w:hAnsi="Times New Roman" w:cs="Times New Roman"/>
          <w:sz w:val="20"/>
          <w:szCs w:val="20"/>
        </w:rPr>
        <w:t xml:space="preserve"> </w:t>
      </w:r>
      <w:r w:rsidRPr="00D17E91">
        <w:rPr>
          <w:rFonts w:ascii="Times New Roman" w:hAnsi="Times New Roman" w:cs="Times New Roman"/>
          <w:bCs/>
          <w:iCs/>
          <w:sz w:val="20"/>
          <w:szCs w:val="20"/>
        </w:rPr>
        <w:t>a</w:t>
      </w:r>
      <w:r w:rsidRPr="00BC42A0">
        <w:rPr>
          <w:rFonts w:ascii="Times New Roman" w:hAnsi="Times New Roman" w:cs="Times New Roman"/>
          <w:bCs/>
          <w:i/>
          <w:iCs/>
          <w:sz w:val="20"/>
          <w:szCs w:val="20"/>
        </w:rPr>
        <w:t xml:space="preserve"> </w:t>
      </w:r>
      <w:r w:rsidRPr="00BC42A0">
        <w:rPr>
          <w:rFonts w:ascii="Times New Roman" w:hAnsi="Times New Roman" w:cs="Times New Roman"/>
          <w:sz w:val="20"/>
          <w:szCs w:val="20"/>
        </w:rPr>
        <w:t>more complete answer to the Romish doctrine respecting her, and especially the doctrine of the immaculate conception, than her la</w:t>
      </w:r>
      <w:r w:rsidRPr="00BC42A0">
        <w:rPr>
          <w:rFonts w:ascii="Times New Roman" w:hAnsi="Times New Roman" w:cs="Times New Roman"/>
          <w:sz w:val="20"/>
          <w:szCs w:val="20"/>
        </w:rPr>
        <w:t>n</w:t>
      </w:r>
      <w:r w:rsidRPr="00BC42A0">
        <w:rPr>
          <w:rFonts w:ascii="Times New Roman" w:hAnsi="Times New Roman" w:cs="Times New Roman"/>
          <w:sz w:val="20"/>
          <w:szCs w:val="20"/>
        </w:rPr>
        <w:t>guage in this hymn.</w:t>
      </w:r>
    </w:p>
    <w:p w:rsidR="00BC42A0" w:rsidRPr="00BC42A0" w:rsidRDefault="00BC42A0" w:rsidP="00BC42A0">
      <w:pPr>
        <w:widowControl w:val="0"/>
        <w:kinsoku w:val="0"/>
        <w:spacing w:after="0"/>
        <w:ind w:hanging="284"/>
        <w:jc w:val="both"/>
        <w:rPr>
          <w:rFonts w:ascii="Times New Roman" w:hAnsi="Times New Roman" w:cs="Times New Roman"/>
          <w:bCs/>
          <w:i/>
          <w:iCs/>
          <w:sz w:val="20"/>
          <w:szCs w:val="20"/>
        </w:rPr>
      </w:pPr>
    </w:p>
    <w:p w:rsidR="00190FE6" w:rsidRPr="00BC42A0" w:rsidRDefault="00BC42A0" w:rsidP="00BC42A0">
      <w:pPr>
        <w:widowControl w:val="0"/>
        <w:kinsoku w:val="0"/>
        <w:spacing w:after="0"/>
        <w:ind w:hanging="284"/>
        <w:jc w:val="both"/>
        <w:rPr>
          <w:rFonts w:ascii="Times New Roman" w:hAnsi="Times New Roman" w:cs="Times New Roman"/>
          <w:sz w:val="20"/>
          <w:szCs w:val="20"/>
        </w:rPr>
      </w:pPr>
      <w:r w:rsidRPr="00BC42A0">
        <w:rPr>
          <w:rFonts w:ascii="Times New Roman" w:hAnsi="Times New Roman" w:cs="Times New Roman"/>
          <w:bCs/>
          <w:iCs/>
          <w:sz w:val="20"/>
          <w:szCs w:val="20"/>
        </w:rPr>
        <w:t>51.—[</w:t>
      </w:r>
      <w:r w:rsidRPr="00BC42A0">
        <w:rPr>
          <w:rFonts w:ascii="Times New Roman" w:hAnsi="Times New Roman" w:cs="Times New Roman"/>
          <w:bCs/>
          <w:i/>
          <w:iCs/>
          <w:sz w:val="20"/>
          <w:szCs w:val="20"/>
        </w:rPr>
        <w:t xml:space="preserve">His </w:t>
      </w:r>
      <w:r w:rsidR="00190FE6" w:rsidRPr="00BC42A0">
        <w:rPr>
          <w:rFonts w:ascii="Times New Roman" w:hAnsi="Times New Roman" w:cs="Times New Roman"/>
          <w:bCs/>
          <w:i/>
          <w:iCs/>
          <w:sz w:val="20"/>
          <w:szCs w:val="20"/>
        </w:rPr>
        <w:t>arm.</w:t>
      </w:r>
      <w:r w:rsidR="00190FE6" w:rsidRPr="00BC42A0">
        <w:rPr>
          <w:rFonts w:ascii="Times New Roman" w:hAnsi="Times New Roman" w:cs="Times New Roman"/>
          <w:bCs/>
          <w:iCs/>
          <w:sz w:val="20"/>
          <w:szCs w:val="20"/>
        </w:rPr>
        <w:t>]</w:t>
      </w:r>
      <w:r w:rsidR="00190FE6" w:rsidRPr="00BC42A0">
        <w:rPr>
          <w:rFonts w:ascii="Times New Roman" w:hAnsi="Times New Roman" w:cs="Times New Roman"/>
          <w:bCs/>
          <w:i/>
          <w:iCs/>
          <w:sz w:val="20"/>
          <w:szCs w:val="20"/>
        </w:rPr>
        <w:t xml:space="preserve"> </w:t>
      </w:r>
      <w:r w:rsidR="00190FE6" w:rsidRPr="00BC42A0">
        <w:rPr>
          <w:rFonts w:ascii="Times New Roman" w:hAnsi="Times New Roman" w:cs="Times New Roman"/>
          <w:sz w:val="20"/>
          <w:szCs w:val="20"/>
        </w:rPr>
        <w:t xml:space="preserve">A remark of Whitby on this expression is worth notice. “God’s great power is </w:t>
      </w:r>
      <w:bookmarkStart w:id="0" w:name="_GoBack"/>
      <w:bookmarkEnd w:id="0"/>
      <w:r w:rsidR="00190FE6" w:rsidRPr="00BC42A0">
        <w:rPr>
          <w:rFonts w:ascii="Times New Roman" w:hAnsi="Times New Roman" w:cs="Times New Roman"/>
          <w:sz w:val="20"/>
          <w:szCs w:val="20"/>
        </w:rPr>
        <w:t>represented by His finger,—His greater by His hand,—His greatest by His arm. The pr</w:t>
      </w:r>
      <w:r w:rsidR="00190FE6" w:rsidRPr="00BC42A0">
        <w:rPr>
          <w:rFonts w:ascii="Times New Roman" w:hAnsi="Times New Roman" w:cs="Times New Roman"/>
          <w:sz w:val="20"/>
          <w:szCs w:val="20"/>
        </w:rPr>
        <w:t>o</w:t>
      </w:r>
      <w:r w:rsidR="00190FE6" w:rsidRPr="00BC42A0">
        <w:rPr>
          <w:rFonts w:ascii="Times New Roman" w:hAnsi="Times New Roman" w:cs="Times New Roman"/>
          <w:sz w:val="20"/>
          <w:szCs w:val="20"/>
        </w:rPr>
        <w:t>duc</w:t>
      </w:r>
      <w:r w:rsidR="00190FE6" w:rsidRPr="00BC42A0">
        <w:rPr>
          <w:rFonts w:ascii="Times New Roman" w:hAnsi="Times New Roman" w:cs="Times New Roman"/>
          <w:sz w:val="20"/>
          <w:szCs w:val="20"/>
        </w:rPr>
        <w:softHyphen/>
        <w:t xml:space="preserve">tion of lice was by the finger of God. </w:t>
      </w:r>
      <w:r w:rsidR="00D17E91">
        <w:rPr>
          <w:rFonts w:ascii="Times New Roman" w:hAnsi="Times New Roman" w:cs="Times New Roman"/>
          <w:sz w:val="20"/>
          <w:szCs w:val="20"/>
        </w:rPr>
        <w:t>(</w:t>
      </w:r>
      <w:r w:rsidR="00190FE6" w:rsidRPr="00BC42A0">
        <w:rPr>
          <w:rFonts w:ascii="Times New Roman" w:hAnsi="Times New Roman" w:cs="Times New Roman"/>
          <w:sz w:val="20"/>
          <w:szCs w:val="20"/>
        </w:rPr>
        <w:t>Exod. viii. 19</w:t>
      </w:r>
      <w:r w:rsidR="00D17E91">
        <w:rPr>
          <w:rFonts w:ascii="Times New Roman" w:hAnsi="Times New Roman" w:cs="Times New Roman"/>
          <w:sz w:val="20"/>
          <w:szCs w:val="20"/>
        </w:rPr>
        <w:t>)</w:t>
      </w:r>
      <w:r w:rsidR="00190FE6" w:rsidRPr="00BC42A0">
        <w:rPr>
          <w:rFonts w:ascii="Times New Roman" w:hAnsi="Times New Roman" w:cs="Times New Roman"/>
          <w:sz w:val="20"/>
          <w:szCs w:val="20"/>
        </w:rPr>
        <w:t>;—His other miracles in</w:t>
      </w:r>
      <w:r w:rsidR="00D17E91">
        <w:rPr>
          <w:rFonts w:ascii="Times New Roman" w:hAnsi="Times New Roman" w:cs="Times New Roman"/>
          <w:sz w:val="20"/>
          <w:szCs w:val="20"/>
        </w:rPr>
        <w:t xml:space="preserve"> Egypt were wrought by His hand </w:t>
      </w:r>
      <w:r w:rsidR="00190FE6" w:rsidRPr="00BC42A0">
        <w:rPr>
          <w:rFonts w:ascii="Times New Roman" w:hAnsi="Times New Roman" w:cs="Times New Roman"/>
          <w:sz w:val="20"/>
          <w:szCs w:val="20"/>
        </w:rPr>
        <w:t xml:space="preserve"> </w:t>
      </w:r>
      <w:r w:rsidR="00D17E91">
        <w:rPr>
          <w:rFonts w:ascii="Times New Roman" w:hAnsi="Times New Roman" w:cs="Times New Roman"/>
          <w:sz w:val="20"/>
          <w:szCs w:val="20"/>
        </w:rPr>
        <w:t>(</w:t>
      </w:r>
      <w:r w:rsidR="00190FE6" w:rsidRPr="00BC42A0">
        <w:rPr>
          <w:rFonts w:ascii="Times New Roman" w:hAnsi="Times New Roman" w:cs="Times New Roman"/>
          <w:sz w:val="20"/>
          <w:szCs w:val="20"/>
        </w:rPr>
        <w:t xml:space="preserve">Exod. </w:t>
      </w:r>
      <w:r w:rsidR="00D17E91">
        <w:rPr>
          <w:rFonts w:ascii="Times New Roman" w:hAnsi="Times New Roman" w:cs="Times New Roman"/>
          <w:sz w:val="20"/>
          <w:szCs w:val="20"/>
        </w:rPr>
        <w:t xml:space="preserve">iii. </w:t>
      </w:r>
      <w:r w:rsidR="00190FE6" w:rsidRPr="00BC42A0">
        <w:rPr>
          <w:rFonts w:ascii="Times New Roman" w:hAnsi="Times New Roman" w:cs="Times New Roman"/>
          <w:sz w:val="20"/>
          <w:szCs w:val="20"/>
        </w:rPr>
        <w:t>20</w:t>
      </w:r>
      <w:r w:rsidR="00D17E91">
        <w:rPr>
          <w:rFonts w:ascii="Times New Roman" w:hAnsi="Times New Roman" w:cs="Times New Roman"/>
          <w:sz w:val="20"/>
          <w:szCs w:val="20"/>
        </w:rPr>
        <w:t>)</w:t>
      </w:r>
      <w:r w:rsidR="00190FE6" w:rsidRPr="00BC42A0">
        <w:rPr>
          <w:rFonts w:ascii="Times New Roman" w:hAnsi="Times New Roman" w:cs="Times New Roman"/>
          <w:sz w:val="20"/>
          <w:szCs w:val="20"/>
        </w:rPr>
        <w:t>;</w:t>
      </w:r>
      <w:r w:rsidR="00D17E91">
        <w:rPr>
          <w:rFonts w:ascii="Times New Roman" w:hAnsi="Times New Roman" w:cs="Times New Roman"/>
          <w:sz w:val="20"/>
          <w:szCs w:val="20"/>
        </w:rPr>
        <w:t xml:space="preserve"> </w:t>
      </w:r>
      <w:r w:rsidR="00190FE6" w:rsidRPr="00BC42A0">
        <w:rPr>
          <w:rFonts w:ascii="Times New Roman" w:hAnsi="Times New Roman" w:cs="Times New Roman"/>
          <w:sz w:val="20"/>
          <w:szCs w:val="20"/>
        </w:rPr>
        <w:t xml:space="preserve">the destruction of Pharaoh and his host in the Red Sea, by His arm. </w:t>
      </w:r>
      <w:r w:rsidR="00D17E91">
        <w:rPr>
          <w:rFonts w:ascii="Times New Roman" w:hAnsi="Times New Roman" w:cs="Times New Roman"/>
          <w:sz w:val="20"/>
          <w:szCs w:val="20"/>
        </w:rPr>
        <w:t>(</w:t>
      </w:r>
      <w:r w:rsidR="00190FE6" w:rsidRPr="00BC42A0">
        <w:rPr>
          <w:rFonts w:ascii="Times New Roman" w:hAnsi="Times New Roman" w:cs="Times New Roman"/>
          <w:sz w:val="20"/>
          <w:szCs w:val="20"/>
        </w:rPr>
        <w:t xml:space="preserve">Exod. xv. </w:t>
      </w:r>
      <w:r w:rsidRPr="00BC42A0">
        <w:rPr>
          <w:rFonts w:ascii="Times New Roman" w:hAnsi="Times New Roman" w:cs="Times New Roman"/>
          <w:sz w:val="20"/>
          <w:szCs w:val="20"/>
        </w:rPr>
        <w:t>6</w:t>
      </w:r>
      <w:r w:rsidR="00D17E91">
        <w:rPr>
          <w:rFonts w:ascii="Times New Roman" w:hAnsi="Times New Roman" w:cs="Times New Roman"/>
          <w:sz w:val="20"/>
          <w:szCs w:val="20"/>
        </w:rPr>
        <w:t>)</w:t>
      </w:r>
      <w:r w:rsidR="00190FE6" w:rsidRPr="00BC42A0">
        <w:rPr>
          <w:rFonts w:ascii="Times New Roman" w:hAnsi="Times New Roman" w:cs="Times New Roman"/>
          <w:sz w:val="20"/>
          <w:szCs w:val="20"/>
        </w:rPr>
        <w:t>.”</w:t>
      </w:r>
    </w:p>
    <w:p w:rsidR="002D190F" w:rsidRPr="00BC42A0" w:rsidRDefault="002D190F" w:rsidP="00BC42A0">
      <w:pPr>
        <w:spacing w:after="0"/>
        <w:jc w:val="both"/>
        <w:rPr>
          <w:sz w:val="20"/>
          <w:szCs w:val="20"/>
        </w:rPr>
      </w:pPr>
    </w:p>
    <w:sectPr w:rsidR="002D190F" w:rsidRPr="00BC42A0" w:rsidSect="00BC42A0">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A9" w:rsidRDefault="00581FA9" w:rsidP="00BC42A0">
      <w:pPr>
        <w:spacing w:after="0" w:line="240" w:lineRule="auto"/>
      </w:pPr>
      <w:r>
        <w:separator/>
      </w:r>
    </w:p>
  </w:endnote>
  <w:endnote w:type="continuationSeparator" w:id="0">
    <w:p w:rsidR="00581FA9" w:rsidRDefault="00581FA9" w:rsidP="00BC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17219"/>
      <w:docPartObj>
        <w:docPartGallery w:val="Page Numbers (Bottom of Page)"/>
        <w:docPartUnique/>
      </w:docPartObj>
    </w:sdtPr>
    <w:sdtEndPr>
      <w:rPr>
        <w:noProof/>
      </w:rPr>
    </w:sdtEndPr>
    <w:sdtContent>
      <w:p w:rsidR="00BC42A0" w:rsidRDefault="00BC42A0">
        <w:pPr>
          <w:pStyle w:val="Footer"/>
          <w:jc w:val="center"/>
        </w:pPr>
        <w:r>
          <w:fldChar w:fldCharType="begin"/>
        </w:r>
        <w:r>
          <w:instrText xml:space="preserve"> PAGE   \* MERGEFORMAT </w:instrText>
        </w:r>
        <w:r>
          <w:fldChar w:fldCharType="separate"/>
        </w:r>
        <w:r w:rsidR="00D17E91">
          <w:rPr>
            <w:noProof/>
          </w:rPr>
          <w:t>4</w:t>
        </w:r>
        <w:r>
          <w:rPr>
            <w:noProof/>
          </w:rPr>
          <w:fldChar w:fldCharType="end"/>
        </w:r>
      </w:p>
    </w:sdtContent>
  </w:sdt>
  <w:p w:rsidR="00BC42A0" w:rsidRDefault="00BC4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A9" w:rsidRDefault="00581FA9" w:rsidP="00BC42A0">
      <w:pPr>
        <w:spacing w:after="0" w:line="240" w:lineRule="auto"/>
      </w:pPr>
      <w:r>
        <w:separator/>
      </w:r>
    </w:p>
  </w:footnote>
  <w:footnote w:type="continuationSeparator" w:id="0">
    <w:p w:rsidR="00581FA9" w:rsidRDefault="00581FA9" w:rsidP="00BC4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E6"/>
    <w:rsid w:val="00190FE6"/>
    <w:rsid w:val="001F2F2D"/>
    <w:rsid w:val="00273F31"/>
    <w:rsid w:val="002D190F"/>
    <w:rsid w:val="00581FA9"/>
    <w:rsid w:val="007C7919"/>
    <w:rsid w:val="00BC42A0"/>
    <w:rsid w:val="00D1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0"/>
  </w:style>
  <w:style w:type="paragraph" w:styleId="Footer">
    <w:name w:val="footer"/>
    <w:basedOn w:val="Normal"/>
    <w:link w:val="FooterChar"/>
    <w:uiPriority w:val="99"/>
    <w:unhideWhenUsed/>
    <w:rsid w:val="00BC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0"/>
  </w:style>
  <w:style w:type="paragraph" w:styleId="Footer">
    <w:name w:val="footer"/>
    <w:basedOn w:val="Normal"/>
    <w:link w:val="FooterChar"/>
    <w:uiPriority w:val="99"/>
    <w:unhideWhenUsed/>
    <w:rsid w:val="00BC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2013-03-13T19:07:00Z</dcterms:created>
  <dcterms:modified xsi:type="dcterms:W3CDTF">2013-03-13T19:07:00Z</dcterms:modified>
</cp:coreProperties>
</file>