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B7" w:rsidRPr="005C48B7" w:rsidRDefault="005C48B7" w:rsidP="005C48B7">
      <w:pPr>
        <w:widowControl w:val="0"/>
        <w:kinsoku w:val="0"/>
        <w:spacing w:after="0" w:line="196" w:lineRule="auto"/>
        <w:jc w:val="center"/>
        <w:rPr>
          <w:rFonts w:ascii="Times New Roman" w:eastAsia="Times New Roman" w:hAnsi="Times New Roman" w:cs="Times New Roman"/>
          <w:bCs/>
          <w:sz w:val="44"/>
          <w:szCs w:val="44"/>
        </w:rPr>
      </w:pPr>
      <w:r w:rsidRPr="005C48B7">
        <w:rPr>
          <w:rFonts w:ascii="Times New Roman" w:eastAsia="Times New Roman" w:hAnsi="Times New Roman" w:cs="Times New Roman"/>
          <w:bCs/>
          <w:sz w:val="44"/>
          <w:szCs w:val="44"/>
        </w:rPr>
        <w:t>EXPOSITORY THOUGHTS</w:t>
      </w:r>
    </w:p>
    <w:p w:rsidR="005C48B7" w:rsidRPr="005C48B7" w:rsidRDefault="005C48B7" w:rsidP="005C48B7">
      <w:pPr>
        <w:widowControl w:val="0"/>
        <w:kinsoku w:val="0"/>
        <w:spacing w:before="180" w:after="648" w:line="196" w:lineRule="auto"/>
        <w:jc w:val="center"/>
        <w:rPr>
          <w:rFonts w:ascii="Times New Roman" w:eastAsia="Times New Roman" w:hAnsi="Times New Roman" w:cs="Times New Roman"/>
          <w:bCs/>
          <w:sz w:val="44"/>
          <w:szCs w:val="44"/>
        </w:rPr>
      </w:pPr>
      <w:r w:rsidRPr="005C48B7">
        <w:rPr>
          <w:rFonts w:ascii="Times New Roman" w:eastAsia="Times New Roman" w:hAnsi="Times New Roman" w:cs="Times New Roman"/>
          <w:bCs/>
          <w:sz w:val="44"/>
          <w:szCs w:val="44"/>
        </w:rPr>
        <w:t>ON THE GOSPELS.</w:t>
      </w:r>
    </w:p>
    <w:p w:rsidR="005C48B7" w:rsidRPr="005C48B7" w:rsidRDefault="005C48B7" w:rsidP="005C48B7">
      <w:pPr>
        <w:widowControl w:val="0"/>
        <w:kinsoku w:val="0"/>
        <w:spacing w:after="0" w:line="480" w:lineRule="auto"/>
        <w:jc w:val="center"/>
        <w:rPr>
          <w:rFonts w:ascii="Times New Roman" w:eastAsia="Times New Roman" w:hAnsi="Times New Roman" w:cs="Times New Roman"/>
          <w:bCs/>
          <w:sz w:val="24"/>
          <w:szCs w:val="24"/>
        </w:rPr>
      </w:pPr>
      <w:r w:rsidRPr="005C48B7">
        <w:rPr>
          <w:rFonts w:ascii="Times New Roman" w:eastAsia="Times New Roman" w:hAnsi="Times New Roman" w:cs="Times New Roman"/>
          <w:bCs/>
          <w:sz w:val="24"/>
          <w:szCs w:val="24"/>
        </w:rPr>
        <w:t>FOR FAMILY AND PRIVATE USE.</w:t>
      </w:r>
    </w:p>
    <w:p w:rsidR="005C48B7" w:rsidRPr="005C48B7" w:rsidRDefault="005C48B7" w:rsidP="005C48B7">
      <w:pPr>
        <w:widowControl w:val="0"/>
        <w:kinsoku w:val="0"/>
        <w:spacing w:after="0" w:line="480" w:lineRule="auto"/>
        <w:jc w:val="center"/>
        <w:rPr>
          <w:rFonts w:ascii="Times New Roman" w:eastAsia="Times New Roman" w:hAnsi="Times New Roman" w:cs="Times New Roman"/>
          <w:bCs/>
          <w:sz w:val="20"/>
          <w:szCs w:val="20"/>
        </w:rPr>
      </w:pPr>
    </w:p>
    <w:p w:rsidR="005C48B7" w:rsidRPr="005C48B7" w:rsidRDefault="005C48B7" w:rsidP="005C48B7">
      <w:pPr>
        <w:widowControl w:val="0"/>
        <w:kinsoku w:val="0"/>
        <w:spacing w:after="0" w:line="480" w:lineRule="auto"/>
        <w:jc w:val="center"/>
        <w:rPr>
          <w:rFonts w:ascii="Times New Roman" w:eastAsia="Times New Roman" w:hAnsi="Times New Roman" w:cs="Times New Roman"/>
          <w:bCs/>
          <w:sz w:val="20"/>
          <w:szCs w:val="20"/>
        </w:rPr>
      </w:pPr>
    </w:p>
    <w:p w:rsidR="005C48B7" w:rsidRPr="005C48B7" w:rsidRDefault="005C48B7" w:rsidP="005C48B7">
      <w:pPr>
        <w:widowControl w:val="0"/>
        <w:kinsoku w:val="0"/>
        <w:spacing w:after="0" w:line="480" w:lineRule="auto"/>
        <w:jc w:val="center"/>
        <w:rPr>
          <w:rFonts w:ascii="Times New Roman" w:eastAsia="Times New Roman" w:hAnsi="Times New Roman" w:cs="Times New Roman"/>
          <w:bCs/>
          <w:sz w:val="20"/>
          <w:szCs w:val="20"/>
        </w:rPr>
      </w:pPr>
      <w:r w:rsidRPr="005C48B7">
        <w:rPr>
          <w:rFonts w:ascii="Times New Roman" w:eastAsia="Times New Roman" w:hAnsi="Times New Roman" w:cs="Times New Roman"/>
          <w:bCs/>
          <w:sz w:val="18"/>
          <w:szCs w:val="18"/>
        </w:rPr>
        <w:t>WITH THE TEXT COMPLETE,</w:t>
      </w:r>
      <w:r w:rsidRPr="005C48B7">
        <w:rPr>
          <w:rFonts w:ascii="Times New Roman" w:eastAsia="Times New Roman" w:hAnsi="Times New Roman" w:cs="Times New Roman"/>
          <w:bCs/>
          <w:sz w:val="18"/>
          <w:szCs w:val="18"/>
        </w:rPr>
        <w:br/>
      </w:r>
      <w:r w:rsidRPr="005C48B7">
        <w:rPr>
          <w:rFonts w:ascii="Times New Roman" w:eastAsia="Times New Roman" w:hAnsi="Times New Roman" w:cs="Times New Roman"/>
          <w:bCs/>
          <w:i/>
          <w:iCs/>
          <w:sz w:val="20"/>
          <w:szCs w:val="20"/>
        </w:rPr>
        <w:t xml:space="preserve">And </w:t>
      </w:r>
      <w:r w:rsidRPr="005C48B7">
        <w:rPr>
          <w:rFonts w:ascii="Times New Roman" w:eastAsia="Times New Roman" w:hAnsi="Times New Roman" w:cs="Times New Roman"/>
          <w:bCs/>
          <w:i/>
          <w:sz w:val="20"/>
          <w:szCs w:val="20"/>
        </w:rPr>
        <w:t>Many Explanatory Notes</w:t>
      </w:r>
      <w:r w:rsidRPr="005C48B7">
        <w:rPr>
          <w:rFonts w:ascii="Times New Roman" w:eastAsia="Times New Roman" w:hAnsi="Times New Roman" w:cs="Times New Roman"/>
          <w:bCs/>
          <w:sz w:val="20"/>
          <w:szCs w:val="20"/>
        </w:rPr>
        <w:t>.</w:t>
      </w:r>
    </w:p>
    <w:p w:rsidR="005C48B7" w:rsidRPr="005C48B7" w:rsidRDefault="005C48B7" w:rsidP="005C48B7">
      <w:pPr>
        <w:widowControl w:val="0"/>
        <w:kinsoku w:val="0"/>
        <w:spacing w:before="288" w:after="0"/>
        <w:jc w:val="center"/>
        <w:rPr>
          <w:rFonts w:ascii="Times New Roman" w:eastAsia="Times New Roman" w:hAnsi="Times New Roman" w:cs="Times New Roman"/>
          <w:sz w:val="33"/>
          <w:szCs w:val="33"/>
        </w:rPr>
      </w:pPr>
    </w:p>
    <w:p w:rsidR="005C48B7" w:rsidRPr="005C48B7" w:rsidRDefault="005C48B7" w:rsidP="005C48B7">
      <w:pPr>
        <w:widowControl w:val="0"/>
        <w:kinsoku w:val="0"/>
        <w:spacing w:before="288" w:after="0"/>
        <w:jc w:val="center"/>
        <w:rPr>
          <w:rFonts w:ascii="Times New Roman" w:eastAsia="Times New Roman" w:hAnsi="Times New Roman" w:cs="Times New Roman"/>
          <w:sz w:val="33"/>
          <w:szCs w:val="33"/>
        </w:rPr>
      </w:pPr>
      <w:r w:rsidRPr="005C48B7">
        <w:rPr>
          <w:rFonts w:ascii="Times New Roman" w:eastAsia="Times New Roman" w:hAnsi="Times New Roman" w:cs="Times New Roman"/>
          <w:sz w:val="33"/>
          <w:szCs w:val="33"/>
        </w:rPr>
        <w:t>BY  THE  REV.  J.  C.  RYLE,  B. A.,</w:t>
      </w:r>
    </w:p>
    <w:p w:rsidR="005C48B7" w:rsidRPr="005C48B7" w:rsidRDefault="005C48B7" w:rsidP="005C48B7">
      <w:pPr>
        <w:widowControl w:val="0"/>
        <w:kinsoku w:val="0"/>
        <w:spacing w:before="36" w:after="0"/>
        <w:jc w:val="center"/>
        <w:rPr>
          <w:rFonts w:ascii="Times New Roman" w:eastAsia="Times New Roman" w:hAnsi="Times New Roman" w:cs="Times New Roman"/>
          <w:bCs/>
          <w:sz w:val="16"/>
          <w:szCs w:val="16"/>
        </w:rPr>
      </w:pPr>
      <w:r w:rsidRPr="005C48B7">
        <w:rPr>
          <w:rFonts w:ascii="Times New Roman" w:eastAsia="Times New Roman" w:hAnsi="Times New Roman" w:cs="Times New Roman"/>
          <w:bCs/>
          <w:sz w:val="16"/>
          <w:szCs w:val="16"/>
        </w:rPr>
        <w:t>CHRIST CHURCH, OXFORD,</w:t>
      </w:r>
    </w:p>
    <w:p w:rsidR="005C48B7" w:rsidRPr="005C48B7" w:rsidRDefault="005C48B7" w:rsidP="005C48B7">
      <w:pPr>
        <w:widowControl w:val="0"/>
        <w:kinsoku w:val="0"/>
        <w:spacing w:before="72" w:after="0" w:line="360" w:lineRule="auto"/>
        <w:jc w:val="center"/>
        <w:rPr>
          <w:rFonts w:ascii="Times New Roman" w:eastAsia="Times New Roman" w:hAnsi="Times New Roman" w:cs="Times New Roman"/>
          <w:bCs/>
          <w:sz w:val="20"/>
          <w:szCs w:val="20"/>
        </w:rPr>
      </w:pPr>
      <w:r w:rsidRPr="005C48B7">
        <w:rPr>
          <w:rFonts w:ascii="Times New Roman" w:eastAsia="Times New Roman" w:hAnsi="Times New Roman" w:cs="Times New Roman"/>
          <w:bCs/>
          <w:sz w:val="20"/>
          <w:szCs w:val="20"/>
        </w:rPr>
        <w:t>VICAR OF STRADBROOKE, SUFFOLK;</w:t>
      </w:r>
    </w:p>
    <w:p w:rsidR="005C48B7" w:rsidRPr="005C48B7" w:rsidRDefault="005C48B7" w:rsidP="005C48B7">
      <w:pPr>
        <w:widowControl w:val="0"/>
        <w:kinsoku w:val="0"/>
        <w:spacing w:before="72" w:after="540" w:line="240" w:lineRule="auto"/>
        <w:jc w:val="center"/>
        <w:rPr>
          <w:rFonts w:ascii="Times New Roman" w:eastAsia="Times New Roman" w:hAnsi="Times New Roman" w:cs="Times New Roman"/>
          <w:i/>
          <w:iCs/>
          <w:sz w:val="16"/>
          <w:szCs w:val="16"/>
        </w:rPr>
      </w:pPr>
      <w:r w:rsidRPr="005C48B7">
        <w:rPr>
          <w:rFonts w:ascii="Times New Roman" w:eastAsia="Times New Roman" w:hAnsi="Times New Roman" w:cs="Times New Roman"/>
          <w:i/>
          <w:iCs/>
          <w:sz w:val="16"/>
          <w:szCs w:val="16"/>
        </w:rPr>
        <w:t>Author of “Home Truths,” etc.</w:t>
      </w:r>
    </w:p>
    <w:p w:rsidR="005C48B7" w:rsidRPr="005C48B7" w:rsidRDefault="005C48B7" w:rsidP="005C48B7">
      <w:pPr>
        <w:widowControl w:val="0"/>
        <w:kinsoku w:val="0"/>
        <w:spacing w:after="684" w:line="208" w:lineRule="auto"/>
        <w:jc w:val="center"/>
        <w:rPr>
          <w:rFonts w:ascii="Times New Roman" w:eastAsia="Times New Roman" w:hAnsi="Times New Roman" w:cs="Times New Roman"/>
          <w:bCs/>
          <w:sz w:val="32"/>
          <w:szCs w:val="32"/>
        </w:rPr>
      </w:pPr>
      <w:r w:rsidRPr="005C48B7">
        <w:rPr>
          <w:rFonts w:ascii="Times New Roman" w:eastAsia="Times New Roman" w:hAnsi="Times New Roman" w:cs="Times New Roman"/>
          <w:bCs/>
          <w:sz w:val="32"/>
          <w:szCs w:val="32"/>
        </w:rPr>
        <w:t>ST. LUKE. VOL. I.</w:t>
      </w:r>
    </w:p>
    <w:p w:rsidR="005C48B7" w:rsidRPr="005C48B7" w:rsidRDefault="005C48B7" w:rsidP="005C48B7">
      <w:pPr>
        <w:widowControl w:val="0"/>
        <w:kinsoku w:val="0"/>
        <w:spacing w:after="0"/>
        <w:jc w:val="center"/>
        <w:rPr>
          <w:rFonts w:ascii="Times New Roman" w:eastAsia="Times New Roman" w:hAnsi="Times New Roman" w:cs="Times New Roman"/>
          <w:bCs/>
          <w:sz w:val="20"/>
          <w:szCs w:val="20"/>
        </w:rPr>
      </w:pPr>
      <w:r w:rsidRPr="005C48B7">
        <w:rPr>
          <w:rFonts w:ascii="Times New Roman" w:eastAsia="Times New Roman" w:hAnsi="Times New Roman" w:cs="Times New Roman"/>
          <w:bCs/>
          <w:sz w:val="20"/>
          <w:szCs w:val="20"/>
        </w:rPr>
        <w:t>LONDON:</w:t>
      </w:r>
      <w:r w:rsidRPr="005C48B7">
        <w:rPr>
          <w:rFonts w:ascii="Times New Roman" w:eastAsia="Times New Roman" w:hAnsi="Times New Roman" w:cs="Times New Roman"/>
          <w:bCs/>
          <w:sz w:val="20"/>
          <w:szCs w:val="20"/>
        </w:rPr>
        <w:br/>
        <w:t>WILLIAM HUNT AND COMPANY, 23, HOLLES STREET.</w:t>
      </w:r>
    </w:p>
    <w:p w:rsidR="005C48B7" w:rsidRPr="005C48B7" w:rsidRDefault="005C48B7" w:rsidP="005C48B7">
      <w:pPr>
        <w:widowControl w:val="0"/>
        <w:kinsoku w:val="0"/>
        <w:spacing w:after="0"/>
        <w:jc w:val="center"/>
        <w:rPr>
          <w:rFonts w:ascii="Times New Roman" w:eastAsia="Times New Roman" w:hAnsi="Times New Roman" w:cs="Times New Roman"/>
          <w:bCs/>
          <w:sz w:val="20"/>
          <w:szCs w:val="20"/>
        </w:rPr>
      </w:pPr>
      <w:r w:rsidRPr="005C48B7">
        <w:rPr>
          <w:rFonts w:ascii="Times New Roman" w:eastAsia="Times New Roman" w:hAnsi="Times New Roman" w:cs="Times New Roman"/>
          <w:bCs/>
          <w:sz w:val="20"/>
          <w:szCs w:val="20"/>
        </w:rPr>
        <w:t>CAVENDISH SQUARE</w:t>
      </w:r>
    </w:p>
    <w:p w:rsidR="005C48B7" w:rsidRPr="005C48B7" w:rsidRDefault="005C48B7" w:rsidP="005C48B7">
      <w:pPr>
        <w:widowControl w:val="0"/>
        <w:kinsoku w:val="0"/>
        <w:spacing w:after="0" w:line="216" w:lineRule="auto"/>
        <w:jc w:val="center"/>
        <w:rPr>
          <w:rFonts w:ascii="Times New Roman" w:eastAsia="Times New Roman" w:hAnsi="Times New Roman" w:cs="Times New Roman"/>
          <w:bCs/>
          <w:sz w:val="18"/>
          <w:szCs w:val="18"/>
        </w:rPr>
      </w:pPr>
    </w:p>
    <w:p w:rsidR="005C48B7" w:rsidRPr="005C48B7" w:rsidRDefault="005C48B7" w:rsidP="005C48B7">
      <w:pPr>
        <w:widowControl w:val="0"/>
        <w:kinsoku w:val="0"/>
        <w:spacing w:after="0" w:line="216" w:lineRule="auto"/>
        <w:jc w:val="center"/>
        <w:rPr>
          <w:rFonts w:ascii="Times New Roman" w:eastAsia="Times New Roman" w:hAnsi="Times New Roman" w:cs="Times New Roman"/>
          <w:bCs/>
          <w:sz w:val="18"/>
          <w:szCs w:val="18"/>
        </w:rPr>
      </w:pPr>
      <w:r w:rsidRPr="005C48B7">
        <w:rPr>
          <w:rFonts w:ascii="Times New Roman" w:eastAsia="Times New Roman" w:hAnsi="Times New Roman" w:cs="Times New Roman"/>
          <w:bCs/>
          <w:sz w:val="18"/>
          <w:szCs w:val="18"/>
        </w:rPr>
        <w:t>IPSWICH: WILLIAM HUNT, TAVERN STREET.</w:t>
      </w:r>
    </w:p>
    <w:p w:rsidR="005C48B7" w:rsidRPr="005C48B7" w:rsidRDefault="005C48B7" w:rsidP="005C48B7">
      <w:pPr>
        <w:widowControl w:val="0"/>
        <w:kinsoku w:val="0"/>
        <w:spacing w:after="0" w:line="216" w:lineRule="auto"/>
        <w:jc w:val="center"/>
        <w:rPr>
          <w:rFonts w:ascii="Times New Roman" w:eastAsia="Times New Roman" w:hAnsi="Times New Roman" w:cs="Times New Roman"/>
          <w:bCs/>
          <w:sz w:val="18"/>
          <w:szCs w:val="18"/>
        </w:rPr>
      </w:pPr>
    </w:p>
    <w:p w:rsidR="005C48B7" w:rsidRPr="005C48B7" w:rsidRDefault="005C48B7" w:rsidP="005C48B7">
      <w:pPr>
        <w:widowControl w:val="0"/>
        <w:kinsoku w:val="0"/>
        <w:spacing w:after="0" w:line="216" w:lineRule="auto"/>
        <w:jc w:val="center"/>
        <w:rPr>
          <w:rFonts w:ascii="Times New Roman" w:eastAsia="Times New Roman" w:hAnsi="Times New Roman" w:cs="Times New Roman"/>
          <w:bCs/>
          <w:sz w:val="18"/>
          <w:szCs w:val="18"/>
        </w:rPr>
      </w:pPr>
    </w:p>
    <w:p w:rsidR="005C48B7" w:rsidRPr="005C48B7" w:rsidRDefault="005C48B7" w:rsidP="005C48B7">
      <w:pPr>
        <w:widowControl w:val="0"/>
        <w:kinsoku w:val="0"/>
        <w:spacing w:after="0" w:line="216" w:lineRule="auto"/>
        <w:jc w:val="center"/>
        <w:rPr>
          <w:rFonts w:ascii="Times New Roman" w:eastAsia="Times New Roman" w:hAnsi="Times New Roman" w:cs="Times New Roman"/>
          <w:bCs/>
          <w:sz w:val="18"/>
          <w:szCs w:val="18"/>
        </w:rPr>
      </w:pPr>
    </w:p>
    <w:p w:rsidR="005C48B7" w:rsidRPr="005C48B7" w:rsidRDefault="005C48B7" w:rsidP="005C48B7">
      <w:pPr>
        <w:widowControl w:val="0"/>
        <w:kinsoku w:val="0"/>
        <w:spacing w:after="0" w:line="216" w:lineRule="auto"/>
        <w:jc w:val="center"/>
        <w:rPr>
          <w:rFonts w:ascii="Times New Roman" w:eastAsia="Times New Roman" w:hAnsi="Times New Roman" w:cs="Times New Roman"/>
          <w:bCs/>
          <w:sz w:val="18"/>
          <w:szCs w:val="18"/>
        </w:rPr>
      </w:pPr>
      <w:r w:rsidRPr="005C48B7">
        <w:rPr>
          <w:rFonts w:ascii="Times New Roman" w:eastAsia="Times New Roman" w:hAnsi="Times New Roman" w:cs="Times New Roman"/>
          <w:bCs/>
          <w:sz w:val="18"/>
          <w:szCs w:val="18"/>
        </w:rPr>
        <w:t>MDCCCLVIII.</w:t>
      </w:r>
    </w:p>
    <w:p w:rsidR="005C48B7" w:rsidRPr="005C48B7" w:rsidRDefault="005C48B7" w:rsidP="005C48B7">
      <w:pPr>
        <w:jc w:val="both"/>
        <w:rPr>
          <w:rFonts w:ascii="Bookman Old Style" w:eastAsia="Times New Roman" w:hAnsi="Bookman Old Style" w:cs="Bookman Old Style"/>
          <w:bCs/>
          <w:sz w:val="9"/>
          <w:szCs w:val="9"/>
        </w:rPr>
      </w:pPr>
      <w:r w:rsidRPr="005C48B7">
        <w:rPr>
          <w:rFonts w:ascii="Bookman Old Style" w:eastAsia="Times New Roman" w:hAnsi="Bookman Old Style" w:cs="Bookman Old Style"/>
          <w:bCs/>
          <w:sz w:val="9"/>
          <w:szCs w:val="9"/>
        </w:rPr>
        <w:br w:type="page"/>
      </w:r>
    </w:p>
    <w:p w:rsidR="005C48B7" w:rsidRPr="005C48B7" w:rsidRDefault="005C48B7" w:rsidP="005C48B7">
      <w:pPr>
        <w:spacing w:after="0" w:line="240" w:lineRule="auto"/>
        <w:ind w:firstLine="142"/>
        <w:jc w:val="center"/>
        <w:rPr>
          <w:rFonts w:ascii="Times New Roman" w:eastAsia="Times New Roman" w:hAnsi="Times New Roman" w:cs="Times New Roman"/>
          <w:bCs/>
          <w:sz w:val="24"/>
          <w:szCs w:val="24"/>
          <w:lang w:eastAsia="en-GB"/>
        </w:rPr>
      </w:pPr>
      <w:r w:rsidRPr="005C48B7">
        <w:rPr>
          <w:rFonts w:ascii="Times New Roman" w:eastAsia="Times New Roman" w:hAnsi="Times New Roman" w:cs="Times New Roman"/>
          <w:bCs/>
          <w:sz w:val="24"/>
          <w:szCs w:val="24"/>
          <w:lang w:eastAsia="en-GB"/>
        </w:rPr>
        <w:lastRenderedPageBreak/>
        <w:t>LUKE IV. 14–2</w:t>
      </w:r>
      <w:r w:rsidR="00BB426E">
        <w:rPr>
          <w:rFonts w:ascii="Times New Roman" w:eastAsia="Times New Roman" w:hAnsi="Times New Roman" w:cs="Times New Roman"/>
          <w:bCs/>
          <w:sz w:val="24"/>
          <w:szCs w:val="24"/>
          <w:lang w:eastAsia="en-GB"/>
        </w:rPr>
        <w:t>1</w:t>
      </w:r>
    </w:p>
    <w:p w:rsid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pPr>
    </w:p>
    <w:p w:rsid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sectPr w:rsidR="005C48B7" w:rsidSect="005C48B7">
          <w:footerReference w:type="default" r:id="rId7"/>
          <w:pgSz w:w="11906" w:h="16838"/>
          <w:pgMar w:top="1701" w:right="2268" w:bottom="1701" w:left="2268" w:header="708" w:footer="708" w:gutter="0"/>
          <w:cols w:space="708"/>
          <w:docGrid w:linePitch="360"/>
        </w:sectPr>
      </w:pPr>
    </w:p>
    <w:p w:rsidR="005C48B7" w:rsidRPr="005C48B7" w:rsidRDefault="005C48B7" w:rsidP="005C48B7">
      <w:pPr>
        <w:spacing w:after="0" w:line="240" w:lineRule="auto"/>
        <w:ind w:firstLine="142"/>
        <w:jc w:val="both"/>
        <w:rPr>
          <w:rFonts w:ascii="Times New Roman" w:eastAsia="Times New Roman" w:hAnsi="Times New Roman" w:cs="Times New Roman"/>
          <w:sz w:val="20"/>
          <w:szCs w:val="20"/>
          <w:lang w:eastAsia="en-GB"/>
        </w:rPr>
      </w:pPr>
      <w:r w:rsidRPr="005C48B7">
        <w:rPr>
          <w:rFonts w:ascii="Times New Roman" w:eastAsia="Times New Roman" w:hAnsi="Times New Roman" w:cs="Times New Roman"/>
          <w:bCs/>
          <w:sz w:val="20"/>
          <w:szCs w:val="20"/>
          <w:lang w:eastAsia="en-GB"/>
        </w:rPr>
        <w:lastRenderedPageBreak/>
        <w:t>14. And Jesus returned in the power of the Spirit into Galilee: and there went out a fame of him through all the region round about.</w:t>
      </w:r>
    </w:p>
    <w:p w:rsidR="005C48B7" w:rsidRP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pPr>
      <w:r w:rsidRPr="005C48B7">
        <w:rPr>
          <w:rFonts w:ascii="Times New Roman" w:eastAsia="Times New Roman" w:hAnsi="Times New Roman" w:cs="Times New Roman"/>
          <w:bCs/>
          <w:sz w:val="20"/>
          <w:szCs w:val="20"/>
          <w:lang w:eastAsia="en-GB"/>
        </w:rPr>
        <w:t>15. And he taught in their syna</w:t>
      </w:r>
      <w:r w:rsidRPr="005C48B7">
        <w:rPr>
          <w:rFonts w:ascii="Times New Roman" w:eastAsia="Times New Roman" w:hAnsi="Times New Roman" w:cs="Times New Roman"/>
          <w:bCs/>
          <w:sz w:val="20"/>
          <w:szCs w:val="20"/>
          <w:lang w:eastAsia="en-GB"/>
        </w:rPr>
        <w:softHyphen/>
        <w:t>gogues, b</w:t>
      </w:r>
      <w:r w:rsidRPr="005C48B7">
        <w:rPr>
          <w:rFonts w:ascii="Times New Roman" w:eastAsia="Times New Roman" w:hAnsi="Times New Roman" w:cs="Times New Roman"/>
          <w:bCs/>
          <w:sz w:val="20"/>
          <w:szCs w:val="20"/>
          <w:lang w:eastAsia="en-GB"/>
        </w:rPr>
        <w:t>e</w:t>
      </w:r>
      <w:r w:rsidRPr="005C48B7">
        <w:rPr>
          <w:rFonts w:ascii="Times New Roman" w:eastAsia="Times New Roman" w:hAnsi="Times New Roman" w:cs="Times New Roman"/>
          <w:bCs/>
          <w:sz w:val="20"/>
          <w:szCs w:val="20"/>
          <w:lang w:eastAsia="en-GB"/>
        </w:rPr>
        <w:t>ing glorified of all.</w:t>
      </w:r>
    </w:p>
    <w:p w:rsidR="005C48B7" w:rsidRP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pPr>
      <w:r w:rsidRPr="005C48B7">
        <w:rPr>
          <w:rFonts w:ascii="Times New Roman" w:eastAsia="Times New Roman" w:hAnsi="Times New Roman" w:cs="Times New Roman"/>
          <w:bCs/>
          <w:sz w:val="20"/>
          <w:szCs w:val="20"/>
          <w:lang w:eastAsia="en-GB"/>
        </w:rPr>
        <w:t xml:space="preserve">16. And he came to Nazareth, where he had been brought up; and, as his custom was, he went </w:t>
      </w:r>
      <w:r w:rsidRPr="005C48B7">
        <w:rPr>
          <w:rFonts w:ascii="Times New Roman" w:eastAsia="Times New Roman" w:hAnsi="Times New Roman" w:cs="Times New Roman"/>
          <w:sz w:val="20"/>
          <w:szCs w:val="20"/>
          <w:lang w:eastAsia="en-GB"/>
        </w:rPr>
        <w:t xml:space="preserve">into </w:t>
      </w:r>
      <w:r w:rsidRPr="005C48B7">
        <w:rPr>
          <w:rFonts w:ascii="Times New Roman" w:eastAsia="Times New Roman" w:hAnsi="Times New Roman" w:cs="Times New Roman"/>
          <w:bCs/>
          <w:sz w:val="20"/>
          <w:szCs w:val="20"/>
          <w:lang w:eastAsia="en-GB"/>
        </w:rPr>
        <w:t xml:space="preserve">the synagogue on the </w:t>
      </w:r>
      <w:proofErr w:type="spellStart"/>
      <w:r w:rsidRPr="005C48B7">
        <w:rPr>
          <w:rFonts w:ascii="Times New Roman" w:eastAsia="Times New Roman" w:hAnsi="Times New Roman" w:cs="Times New Roman"/>
          <w:bCs/>
          <w:sz w:val="20"/>
          <w:szCs w:val="20"/>
          <w:lang w:eastAsia="en-GB"/>
        </w:rPr>
        <w:t>sa</w:t>
      </w:r>
      <w:r w:rsidRPr="005C48B7">
        <w:rPr>
          <w:rFonts w:ascii="Times New Roman" w:eastAsia="Times New Roman" w:hAnsi="Times New Roman" w:cs="Times New Roman"/>
          <w:bCs/>
          <w:sz w:val="20"/>
          <w:szCs w:val="20"/>
          <w:lang w:eastAsia="en-GB"/>
        </w:rPr>
        <w:t>b</w:t>
      </w:r>
      <w:r w:rsidRPr="005C48B7">
        <w:rPr>
          <w:rFonts w:ascii="Times New Roman" w:eastAsia="Times New Roman" w:hAnsi="Times New Roman" w:cs="Times New Roman"/>
          <w:bCs/>
          <w:sz w:val="20"/>
          <w:szCs w:val="20"/>
          <w:lang w:eastAsia="en-GB"/>
        </w:rPr>
        <w:t>bath</w:t>
      </w:r>
      <w:proofErr w:type="spellEnd"/>
      <w:r w:rsidRPr="005C48B7">
        <w:rPr>
          <w:rFonts w:ascii="Times New Roman" w:eastAsia="Times New Roman" w:hAnsi="Times New Roman" w:cs="Times New Roman"/>
          <w:bCs/>
          <w:sz w:val="20"/>
          <w:szCs w:val="20"/>
          <w:lang w:eastAsia="en-GB"/>
        </w:rPr>
        <w:t xml:space="preserve"> day and stood up for to read.</w:t>
      </w:r>
    </w:p>
    <w:p w:rsidR="005C48B7" w:rsidRP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pPr>
      <w:r w:rsidRPr="005C48B7">
        <w:rPr>
          <w:rFonts w:ascii="Times New Roman" w:eastAsia="Times New Roman" w:hAnsi="Times New Roman" w:cs="Times New Roman"/>
          <w:bCs/>
          <w:sz w:val="20"/>
          <w:szCs w:val="20"/>
          <w:lang w:eastAsia="en-GB"/>
        </w:rPr>
        <w:t xml:space="preserve">17. And there was delivered unto him the book of the prophet </w:t>
      </w:r>
      <w:proofErr w:type="spellStart"/>
      <w:r w:rsidRPr="005C48B7">
        <w:rPr>
          <w:rFonts w:ascii="Times New Roman" w:eastAsia="Times New Roman" w:hAnsi="Times New Roman" w:cs="Times New Roman"/>
          <w:bCs/>
          <w:sz w:val="20"/>
          <w:szCs w:val="20"/>
          <w:lang w:eastAsia="en-GB"/>
        </w:rPr>
        <w:t>Esaias</w:t>
      </w:r>
      <w:proofErr w:type="spellEnd"/>
      <w:r w:rsidRPr="005C48B7">
        <w:rPr>
          <w:rFonts w:ascii="Times New Roman" w:eastAsia="Times New Roman" w:hAnsi="Times New Roman" w:cs="Times New Roman"/>
          <w:bCs/>
          <w:sz w:val="20"/>
          <w:szCs w:val="20"/>
          <w:lang w:eastAsia="en-GB"/>
        </w:rPr>
        <w:t>. And when he had opened the book, he found the place where it was written,</w:t>
      </w:r>
    </w:p>
    <w:p w:rsidR="005C48B7" w:rsidRPr="005C48B7" w:rsidRDefault="005C48B7" w:rsidP="005C48B7">
      <w:pPr>
        <w:spacing w:after="0" w:line="240" w:lineRule="auto"/>
        <w:ind w:firstLine="142"/>
        <w:jc w:val="both"/>
        <w:rPr>
          <w:rFonts w:ascii="Times New Roman" w:eastAsia="Times New Roman" w:hAnsi="Times New Roman" w:cs="Times New Roman"/>
          <w:sz w:val="20"/>
          <w:szCs w:val="20"/>
          <w:lang w:eastAsia="en-GB"/>
        </w:rPr>
      </w:pPr>
      <w:r w:rsidRPr="005C48B7">
        <w:rPr>
          <w:rFonts w:ascii="Times New Roman" w:eastAsia="Times New Roman" w:hAnsi="Times New Roman" w:cs="Times New Roman"/>
          <w:bCs/>
          <w:sz w:val="20"/>
          <w:szCs w:val="20"/>
          <w:lang w:eastAsia="en-GB"/>
        </w:rPr>
        <w:lastRenderedPageBreak/>
        <w:t xml:space="preserve">18. The Spirit of the Lord </w:t>
      </w:r>
      <w:r w:rsidRPr="005C48B7">
        <w:rPr>
          <w:rFonts w:ascii="Times New Roman" w:eastAsia="Times New Roman" w:hAnsi="Times New Roman" w:cs="Times New Roman"/>
          <w:i/>
          <w:iCs/>
          <w:sz w:val="20"/>
          <w:szCs w:val="20"/>
          <w:lang w:eastAsia="en-GB"/>
        </w:rPr>
        <w:t>is</w:t>
      </w:r>
      <w:r w:rsidRPr="005C48B7">
        <w:rPr>
          <w:rFonts w:ascii="Times New Roman" w:eastAsia="Times New Roman" w:hAnsi="Times New Roman" w:cs="Times New Roman"/>
          <w:bCs/>
          <w:sz w:val="20"/>
          <w:szCs w:val="20"/>
          <w:lang w:eastAsia="en-GB"/>
        </w:rPr>
        <w:t xml:space="preserve"> upon me, b</w:t>
      </w:r>
      <w:r w:rsidRPr="005C48B7">
        <w:rPr>
          <w:rFonts w:ascii="Times New Roman" w:eastAsia="Times New Roman" w:hAnsi="Times New Roman" w:cs="Times New Roman"/>
          <w:bCs/>
          <w:sz w:val="20"/>
          <w:szCs w:val="20"/>
          <w:lang w:eastAsia="en-GB"/>
        </w:rPr>
        <w:t>e</w:t>
      </w:r>
      <w:r w:rsidRPr="005C48B7">
        <w:rPr>
          <w:rFonts w:ascii="Times New Roman" w:eastAsia="Times New Roman" w:hAnsi="Times New Roman" w:cs="Times New Roman"/>
          <w:bCs/>
          <w:sz w:val="20"/>
          <w:szCs w:val="20"/>
          <w:lang w:eastAsia="en-GB"/>
        </w:rPr>
        <w:t>cause he hath anointed me to preach the Gospel to the poor; he hath sent me to heal the broken-hearted, to preach deliverance to the captives, and recovering of sight to the blind, to set at liberty them that are bruised,</w:t>
      </w:r>
    </w:p>
    <w:p w:rsidR="005C48B7" w:rsidRP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pPr>
      <w:r w:rsidRPr="005C48B7">
        <w:rPr>
          <w:rFonts w:ascii="Times New Roman" w:eastAsia="Times New Roman" w:hAnsi="Times New Roman" w:cs="Times New Roman"/>
          <w:bCs/>
          <w:sz w:val="20"/>
          <w:szCs w:val="20"/>
          <w:lang w:eastAsia="en-GB"/>
        </w:rPr>
        <w:t>19. To preach the acceptable year of the Lord.</w:t>
      </w:r>
    </w:p>
    <w:p w:rsidR="005C48B7" w:rsidRP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pPr>
      <w:r w:rsidRPr="005C48B7">
        <w:rPr>
          <w:rFonts w:ascii="Times New Roman" w:eastAsia="Times New Roman" w:hAnsi="Times New Roman" w:cs="Times New Roman"/>
          <w:bCs/>
          <w:sz w:val="20"/>
          <w:szCs w:val="20"/>
          <w:lang w:eastAsia="en-GB"/>
        </w:rPr>
        <w:t xml:space="preserve">20. And he closed the book, and he gave </w:t>
      </w:r>
      <w:r w:rsidRPr="005C48B7">
        <w:rPr>
          <w:rFonts w:ascii="Times New Roman" w:eastAsia="Times New Roman" w:hAnsi="Times New Roman" w:cs="Times New Roman"/>
          <w:i/>
          <w:iCs/>
          <w:sz w:val="20"/>
          <w:szCs w:val="20"/>
          <w:lang w:eastAsia="en-GB"/>
        </w:rPr>
        <w:t>it</w:t>
      </w:r>
      <w:r w:rsidRPr="005C48B7">
        <w:rPr>
          <w:rFonts w:ascii="Times New Roman" w:eastAsia="Times New Roman" w:hAnsi="Times New Roman" w:cs="Times New Roman"/>
          <w:bCs/>
          <w:sz w:val="20"/>
          <w:szCs w:val="20"/>
          <w:lang w:eastAsia="en-GB"/>
        </w:rPr>
        <w:t xml:space="preserve"> again to the minister, and sat down. And the eyes of all them that were in the synagogue were fastened on him.</w:t>
      </w:r>
    </w:p>
    <w:p w:rsidR="005C48B7" w:rsidRPr="005C48B7" w:rsidRDefault="005C48B7" w:rsidP="005C48B7">
      <w:pPr>
        <w:spacing w:after="0" w:line="240" w:lineRule="auto"/>
        <w:ind w:firstLine="142"/>
        <w:jc w:val="both"/>
        <w:rPr>
          <w:rFonts w:ascii="Times New Roman" w:eastAsia="Times New Roman" w:hAnsi="Times New Roman" w:cs="Times New Roman"/>
          <w:bCs/>
          <w:sz w:val="20"/>
          <w:szCs w:val="20"/>
          <w:lang w:eastAsia="en-GB"/>
        </w:rPr>
      </w:pPr>
      <w:r w:rsidRPr="005C48B7">
        <w:rPr>
          <w:rFonts w:ascii="Times New Roman" w:eastAsia="Times New Roman" w:hAnsi="Times New Roman" w:cs="Times New Roman"/>
          <w:bCs/>
          <w:sz w:val="20"/>
          <w:szCs w:val="20"/>
          <w:lang w:eastAsia="en-GB"/>
        </w:rPr>
        <w:t>21. And he began to say unto them, This day is this Scripture fulfilled in your ears.</w:t>
      </w:r>
    </w:p>
    <w:p w:rsidR="005C48B7" w:rsidRDefault="005C48B7" w:rsidP="005C48B7">
      <w:pPr>
        <w:widowControl w:val="0"/>
        <w:spacing w:after="0"/>
        <w:jc w:val="both"/>
        <w:rPr>
          <w:rFonts w:ascii="Times New Roman" w:eastAsia="Georgia" w:hAnsi="Times New Roman" w:cs="Times New Roman"/>
          <w:smallCaps/>
          <w:sz w:val="24"/>
          <w:szCs w:val="24"/>
          <w:shd w:val="clear" w:color="auto" w:fill="FFFFFF"/>
        </w:rPr>
        <w:sectPr w:rsidR="005C48B7" w:rsidSect="00BB426E">
          <w:type w:val="continuous"/>
          <w:pgSz w:w="11906" w:h="16838"/>
          <w:pgMar w:top="1701" w:right="2268" w:bottom="1701" w:left="2268" w:header="708" w:footer="708" w:gutter="0"/>
          <w:cols w:num="2" w:sep="1" w:space="170"/>
          <w:docGrid w:linePitch="360"/>
        </w:sectPr>
      </w:pPr>
    </w:p>
    <w:p w:rsidR="005C48B7" w:rsidRPr="005C48B7" w:rsidRDefault="005C48B7" w:rsidP="005C48B7">
      <w:pPr>
        <w:widowControl w:val="0"/>
        <w:spacing w:after="0"/>
        <w:jc w:val="both"/>
        <w:rPr>
          <w:rFonts w:ascii="Times New Roman" w:eastAsia="Georgia" w:hAnsi="Times New Roman" w:cs="Times New Roman"/>
          <w:smallCaps/>
          <w:sz w:val="24"/>
          <w:szCs w:val="24"/>
          <w:shd w:val="clear" w:color="auto" w:fill="FFFFFF"/>
        </w:rPr>
      </w:pPr>
    </w:p>
    <w:p w:rsidR="005C48B7" w:rsidRPr="005C48B7" w:rsidRDefault="005C48B7" w:rsidP="005C48B7">
      <w:pPr>
        <w:widowControl w:val="0"/>
        <w:spacing w:after="0"/>
        <w:jc w:val="both"/>
        <w:rPr>
          <w:rFonts w:ascii="Times New Roman" w:eastAsia="Georgia" w:hAnsi="Times New Roman" w:cs="Times New Roman"/>
          <w:sz w:val="24"/>
          <w:szCs w:val="24"/>
        </w:rPr>
      </w:pPr>
      <w:r w:rsidRPr="005C48B7">
        <w:rPr>
          <w:rFonts w:ascii="Times New Roman" w:eastAsia="Georgia" w:hAnsi="Times New Roman" w:cs="Times New Roman"/>
          <w:smallCaps/>
          <w:sz w:val="24"/>
          <w:szCs w:val="24"/>
          <w:shd w:val="clear" w:color="auto" w:fill="FFFFFF"/>
        </w:rPr>
        <w:t xml:space="preserve">These </w:t>
      </w:r>
      <w:r w:rsidRPr="005C48B7">
        <w:rPr>
          <w:rFonts w:ascii="Times New Roman" w:eastAsia="Georgia" w:hAnsi="Times New Roman" w:cs="Times New Roman"/>
          <w:sz w:val="24"/>
          <w:szCs w:val="24"/>
        </w:rPr>
        <w:t>verses relate events which are only recorded in the Gospel of St. Luke. They describe the first visit which our Lord paid, after entering on His public minis</w:t>
      </w:r>
      <w:r w:rsidRPr="005C48B7">
        <w:rPr>
          <w:rFonts w:ascii="Times New Roman" w:eastAsia="Georgia" w:hAnsi="Times New Roman" w:cs="Times New Roman"/>
          <w:sz w:val="24"/>
          <w:szCs w:val="24"/>
        </w:rPr>
        <w:softHyphen/>
        <w:t>try, to the city of Nazareth, where He had been brought up. Taken together with the two verses which imme</w:t>
      </w:r>
      <w:r w:rsidRPr="005C48B7">
        <w:rPr>
          <w:rFonts w:ascii="Times New Roman" w:eastAsia="Georgia" w:hAnsi="Times New Roman" w:cs="Times New Roman"/>
          <w:sz w:val="24"/>
          <w:szCs w:val="24"/>
        </w:rPr>
        <w:softHyphen/>
        <w:t xml:space="preserve">diately follow, they furnish an awfully striking proof that “the carnal mind is enmity against God.” (Rom. viii. </w:t>
      </w:r>
      <w:r w:rsidRPr="005C48B7">
        <w:rPr>
          <w:rFonts w:ascii="Times New Roman" w:eastAsia="SimSun" w:hAnsi="Times New Roman" w:cs="Times New Roman"/>
          <w:sz w:val="24"/>
          <w:szCs w:val="24"/>
          <w:shd w:val="clear" w:color="auto" w:fill="FFFFFF"/>
        </w:rPr>
        <w:t>7</w:t>
      </w:r>
      <w:r w:rsidRPr="005C48B7">
        <w:rPr>
          <w:rFonts w:ascii="Times New Roman" w:eastAsia="Georgia" w:hAnsi="Times New Roman" w:cs="Times New Roman"/>
          <w:sz w:val="24"/>
          <w:szCs w:val="24"/>
        </w:rPr>
        <w:t>.)</w:t>
      </w:r>
    </w:p>
    <w:p w:rsidR="005C48B7" w:rsidRPr="005C48B7" w:rsidRDefault="005C48B7" w:rsidP="00BB426E">
      <w:pPr>
        <w:widowControl w:val="0"/>
        <w:spacing w:after="0"/>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 xml:space="preserve">We should observe, in these verses, </w:t>
      </w:r>
      <w:r w:rsidRPr="005C48B7">
        <w:rPr>
          <w:rFonts w:ascii="Times New Roman" w:eastAsia="Georgia" w:hAnsi="Times New Roman" w:cs="Times New Roman"/>
          <w:i/>
          <w:iCs/>
          <w:sz w:val="24"/>
          <w:szCs w:val="24"/>
          <w:shd w:val="clear" w:color="auto" w:fill="FFFFFF"/>
        </w:rPr>
        <w:t>what marked honour our Lord Jesus Christ gave to public means of grace.</w:t>
      </w:r>
      <w:r w:rsidRPr="005C48B7">
        <w:rPr>
          <w:rFonts w:ascii="Times New Roman" w:eastAsia="Georgia" w:hAnsi="Times New Roman" w:cs="Times New Roman"/>
          <w:sz w:val="24"/>
          <w:szCs w:val="24"/>
        </w:rPr>
        <w:t xml:space="preserve"> We are told that “He went into the synagogue of Nazareth on the Sabbath day, and stood up to read” the Scri</w:t>
      </w:r>
      <w:r w:rsidRPr="005C48B7">
        <w:rPr>
          <w:rFonts w:ascii="Times New Roman" w:eastAsia="Georgia" w:hAnsi="Times New Roman" w:cs="Times New Roman"/>
          <w:sz w:val="24"/>
          <w:szCs w:val="24"/>
        </w:rPr>
        <w:t>p</w:t>
      </w:r>
      <w:r w:rsidRPr="005C48B7">
        <w:rPr>
          <w:rFonts w:ascii="Times New Roman" w:eastAsia="Georgia" w:hAnsi="Times New Roman" w:cs="Times New Roman"/>
          <w:sz w:val="24"/>
          <w:szCs w:val="24"/>
        </w:rPr>
        <w:t>tures. In the days when our Lord was on earth, the Scribes and Pharisees were the chief teachers of the Jews. We can hardly suppose that a Jewish synagogue enjoyed much of the Spirit’s presence and blessing under such teaching. Yet even then we find our Lord visiting a synagogue, and reading and preach</w:t>
      </w:r>
      <w:r w:rsidRPr="005C48B7">
        <w:rPr>
          <w:rFonts w:ascii="Times New Roman" w:eastAsia="Georgia" w:hAnsi="Times New Roman" w:cs="Times New Roman"/>
          <w:sz w:val="24"/>
          <w:szCs w:val="24"/>
        </w:rPr>
        <w:softHyphen/>
        <w:t>ing in it. It was the place where His Father’s day and Word were publicly recognised, and as such He thought it good to do it honour.</w:t>
      </w:r>
    </w:p>
    <w:p w:rsidR="005C48B7" w:rsidRPr="005C48B7" w:rsidRDefault="005C48B7" w:rsidP="00BB426E">
      <w:pPr>
        <w:widowControl w:val="0"/>
        <w:spacing w:after="0"/>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 xml:space="preserve">We need not doubt that there is a practical lesson for us in this part of our Lord’s conduct. He would have us know that we are not lightly to forsake any assembly of worshippers, which professes to respect the name, the day, and the book of God. There may be many things in such an assembly which might be done better. There may be want of </w:t>
      </w:r>
      <w:proofErr w:type="spellStart"/>
      <w:r w:rsidRPr="005C48B7">
        <w:rPr>
          <w:rFonts w:ascii="Times New Roman" w:eastAsia="Georgia" w:hAnsi="Times New Roman" w:cs="Times New Roman"/>
          <w:sz w:val="24"/>
          <w:szCs w:val="24"/>
        </w:rPr>
        <w:t>fulness</w:t>
      </w:r>
      <w:proofErr w:type="spellEnd"/>
      <w:r w:rsidRPr="005C48B7">
        <w:rPr>
          <w:rFonts w:ascii="Times New Roman" w:eastAsia="Georgia" w:hAnsi="Times New Roman" w:cs="Times New Roman"/>
          <w:sz w:val="24"/>
          <w:szCs w:val="24"/>
        </w:rPr>
        <w:t>, clearness, and distinc</w:t>
      </w:r>
      <w:r w:rsidRPr="005C48B7">
        <w:rPr>
          <w:rFonts w:ascii="Times New Roman" w:eastAsia="Georgia" w:hAnsi="Times New Roman" w:cs="Times New Roman"/>
          <w:sz w:val="24"/>
          <w:szCs w:val="24"/>
        </w:rPr>
        <w:t>t</w:t>
      </w:r>
      <w:r w:rsidRPr="005C48B7">
        <w:rPr>
          <w:rFonts w:ascii="Times New Roman" w:eastAsia="Georgia" w:hAnsi="Times New Roman" w:cs="Times New Roman"/>
          <w:sz w:val="24"/>
          <w:szCs w:val="24"/>
        </w:rPr>
        <w:t>ness in the doctrine preached. There may be a lack of unction and devou</w:t>
      </w:r>
      <w:r w:rsidRPr="005C48B7">
        <w:rPr>
          <w:rFonts w:ascii="Times New Roman" w:eastAsia="Georgia" w:hAnsi="Times New Roman" w:cs="Times New Roman"/>
          <w:sz w:val="24"/>
          <w:szCs w:val="24"/>
        </w:rPr>
        <w:t>t</w:t>
      </w:r>
      <w:r w:rsidRPr="005C48B7">
        <w:rPr>
          <w:rFonts w:ascii="Times New Roman" w:eastAsia="Georgia" w:hAnsi="Times New Roman" w:cs="Times New Roman"/>
          <w:sz w:val="24"/>
          <w:szCs w:val="24"/>
        </w:rPr>
        <w:t>ness in the manner in which the worship is conducted. But so long as no positive error is taught, and there is no choice between worshipping with such an assembly, and having no public worship at all, it becomes a Chri</w:t>
      </w:r>
      <w:r w:rsidRPr="005C48B7">
        <w:rPr>
          <w:rFonts w:ascii="Times New Roman" w:eastAsia="Georgia" w:hAnsi="Times New Roman" w:cs="Times New Roman"/>
          <w:sz w:val="24"/>
          <w:szCs w:val="24"/>
        </w:rPr>
        <w:t>s</w:t>
      </w:r>
      <w:r w:rsidRPr="005C48B7">
        <w:rPr>
          <w:rFonts w:ascii="Times New Roman" w:eastAsia="Georgia" w:hAnsi="Times New Roman" w:cs="Times New Roman"/>
          <w:sz w:val="24"/>
          <w:szCs w:val="24"/>
        </w:rPr>
        <w:t>tian to think much before he stays away. If there be but two or three in the congregation who meet in the name of Jesus, there is a special blessing promised. But there is no like blessing pro</w:t>
      </w:r>
      <w:r w:rsidRPr="005C48B7">
        <w:rPr>
          <w:rFonts w:ascii="Times New Roman" w:eastAsia="Georgia" w:hAnsi="Times New Roman" w:cs="Times New Roman"/>
          <w:sz w:val="24"/>
          <w:szCs w:val="24"/>
        </w:rPr>
        <w:softHyphen/>
        <w:t>mised to him who tarries at home.</w:t>
      </w:r>
    </w:p>
    <w:p w:rsidR="005C48B7" w:rsidRPr="005C48B7" w:rsidRDefault="005C48B7" w:rsidP="00BB426E">
      <w:pPr>
        <w:widowControl w:val="0"/>
        <w:spacing w:after="0"/>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 xml:space="preserve">We should observe, for another thing, in these verses, </w:t>
      </w:r>
      <w:r w:rsidRPr="005C48B7">
        <w:rPr>
          <w:rFonts w:ascii="Times New Roman" w:eastAsia="Georgia" w:hAnsi="Times New Roman" w:cs="Times New Roman"/>
          <w:i/>
          <w:iCs/>
          <w:sz w:val="24"/>
          <w:szCs w:val="24"/>
          <w:shd w:val="clear" w:color="auto" w:fill="FFFFFF"/>
        </w:rPr>
        <w:t>what a striking a</w:t>
      </w:r>
      <w:r w:rsidRPr="005C48B7">
        <w:rPr>
          <w:rFonts w:ascii="Times New Roman" w:eastAsia="Georgia" w:hAnsi="Times New Roman" w:cs="Times New Roman"/>
          <w:i/>
          <w:iCs/>
          <w:sz w:val="24"/>
          <w:szCs w:val="24"/>
          <w:shd w:val="clear" w:color="auto" w:fill="FFFFFF"/>
        </w:rPr>
        <w:t>c</w:t>
      </w:r>
      <w:r w:rsidRPr="005C48B7">
        <w:rPr>
          <w:rFonts w:ascii="Times New Roman" w:eastAsia="Georgia" w:hAnsi="Times New Roman" w:cs="Times New Roman"/>
          <w:i/>
          <w:iCs/>
          <w:sz w:val="24"/>
          <w:szCs w:val="24"/>
          <w:shd w:val="clear" w:color="auto" w:fill="FFFFFF"/>
        </w:rPr>
        <w:t xml:space="preserve">count our Lord gave to the congregation at Nazareth, of His own office and </w:t>
      </w:r>
      <w:r w:rsidRPr="005C48B7">
        <w:rPr>
          <w:rFonts w:ascii="Times New Roman" w:eastAsia="Georgia" w:hAnsi="Times New Roman" w:cs="Times New Roman"/>
          <w:i/>
          <w:iCs/>
          <w:sz w:val="24"/>
          <w:szCs w:val="24"/>
          <w:shd w:val="clear" w:color="auto" w:fill="FFFFFF"/>
        </w:rPr>
        <w:lastRenderedPageBreak/>
        <w:t>ministry.</w:t>
      </w:r>
      <w:r w:rsidRPr="005C48B7">
        <w:rPr>
          <w:rFonts w:ascii="Times New Roman" w:eastAsia="Georgia" w:hAnsi="Times New Roman" w:cs="Times New Roman"/>
          <w:sz w:val="24"/>
          <w:szCs w:val="24"/>
        </w:rPr>
        <w:t xml:space="preserve"> We are told that He chose a passage from the book of Isaiah, in which the prophet foretold the nature of the work Messiah was to do when He came into the world. He read how it was foretold that He would “preach the Gospel to the poor,”—how He would be sent to “heal the broken-hearted,”—how He would “preach deliver</w:t>
      </w:r>
      <w:r w:rsidRPr="005C48B7">
        <w:rPr>
          <w:rFonts w:ascii="Times New Roman" w:eastAsia="Georgia" w:hAnsi="Times New Roman" w:cs="Times New Roman"/>
          <w:sz w:val="24"/>
          <w:szCs w:val="24"/>
        </w:rPr>
        <w:softHyphen/>
        <w:t>ance to the captives, sight to the blind, and liberty to t</w:t>
      </w:r>
      <w:r w:rsidR="00BB426E">
        <w:rPr>
          <w:rFonts w:ascii="Times New Roman" w:eastAsia="Georgia" w:hAnsi="Times New Roman" w:cs="Times New Roman"/>
          <w:sz w:val="24"/>
          <w:szCs w:val="24"/>
        </w:rPr>
        <w:t>he bruised,”—and how He would “</w:t>
      </w:r>
      <w:r w:rsidRPr="005C48B7">
        <w:rPr>
          <w:rFonts w:ascii="Times New Roman" w:eastAsia="Georgia" w:hAnsi="Times New Roman" w:cs="Times New Roman"/>
          <w:sz w:val="24"/>
          <w:szCs w:val="24"/>
        </w:rPr>
        <w:t xml:space="preserve">proclaim that a year of jubilee to all the world had come.” And when our Lord had read this prophecy, He told the listening </w:t>
      </w:r>
      <w:r w:rsidRPr="005C48B7">
        <w:rPr>
          <w:rFonts w:ascii="Times New Roman" w:eastAsia="Georgia" w:hAnsi="Times New Roman" w:cs="Times New Roman"/>
          <w:smallCaps/>
          <w:sz w:val="24"/>
          <w:szCs w:val="24"/>
          <w:shd w:val="clear" w:color="auto" w:fill="FFFFFF"/>
        </w:rPr>
        <w:t xml:space="preserve">crowd </w:t>
      </w:r>
      <w:r w:rsidRPr="005C48B7">
        <w:rPr>
          <w:rFonts w:ascii="Times New Roman" w:eastAsia="Georgia" w:hAnsi="Times New Roman" w:cs="Times New Roman"/>
          <w:sz w:val="24"/>
          <w:szCs w:val="24"/>
        </w:rPr>
        <w:t xml:space="preserve">around Him, that He Himself was the Messiah </w:t>
      </w:r>
      <w:r w:rsidR="00BB426E">
        <w:rPr>
          <w:rFonts w:ascii="Times New Roman" w:eastAsia="Georgia" w:hAnsi="Times New Roman" w:cs="Times New Roman"/>
          <w:sz w:val="24"/>
          <w:szCs w:val="24"/>
        </w:rPr>
        <w:t>o</w:t>
      </w:r>
      <w:r w:rsidRPr="005C48B7">
        <w:rPr>
          <w:rFonts w:ascii="Times New Roman" w:eastAsia="Georgia" w:hAnsi="Times New Roman" w:cs="Times New Roman"/>
          <w:sz w:val="24"/>
          <w:szCs w:val="24"/>
        </w:rPr>
        <w:t>f whom these words were written, and that in Him and in His Gospel the marvellous figures of the passage were about to be fulfilled.</w:t>
      </w:r>
    </w:p>
    <w:p w:rsidR="005C48B7" w:rsidRPr="005C48B7" w:rsidRDefault="005C48B7" w:rsidP="00BB426E">
      <w:pPr>
        <w:widowControl w:val="0"/>
        <w:spacing w:after="0"/>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We may well believe that there was a deep meaning in our Lord’s sele</w:t>
      </w:r>
      <w:r w:rsidRPr="005C48B7">
        <w:rPr>
          <w:rFonts w:ascii="Times New Roman" w:eastAsia="Georgia" w:hAnsi="Times New Roman" w:cs="Times New Roman"/>
          <w:sz w:val="24"/>
          <w:szCs w:val="24"/>
        </w:rPr>
        <w:t>c</w:t>
      </w:r>
      <w:r w:rsidRPr="005C48B7">
        <w:rPr>
          <w:rFonts w:ascii="Times New Roman" w:eastAsia="Georgia" w:hAnsi="Times New Roman" w:cs="Times New Roman"/>
          <w:sz w:val="24"/>
          <w:szCs w:val="24"/>
        </w:rPr>
        <w:t xml:space="preserve">tion of this special passage of Isaiah. He desired to impress </w:t>
      </w:r>
      <w:r w:rsidR="00BB426E">
        <w:rPr>
          <w:rFonts w:ascii="Times New Roman" w:eastAsia="Georgia" w:hAnsi="Times New Roman" w:cs="Times New Roman"/>
          <w:sz w:val="24"/>
          <w:szCs w:val="24"/>
        </w:rPr>
        <w:t>o</w:t>
      </w:r>
      <w:r w:rsidRPr="005C48B7">
        <w:rPr>
          <w:rFonts w:ascii="Times New Roman" w:eastAsia="Georgia" w:hAnsi="Times New Roman" w:cs="Times New Roman"/>
          <w:sz w:val="24"/>
          <w:szCs w:val="24"/>
        </w:rPr>
        <w:t>n His Jewish hearers, the true character of the Messiah, whom He knew all Israel were then expecting. He well knew that they were looking for a mere temporal king, who would deliver them from Roman dominion, and make them once more first among the nations. Such expectations, He would have them u</w:t>
      </w:r>
      <w:r w:rsidRPr="005C48B7">
        <w:rPr>
          <w:rFonts w:ascii="Times New Roman" w:eastAsia="Georgia" w:hAnsi="Times New Roman" w:cs="Times New Roman"/>
          <w:sz w:val="24"/>
          <w:szCs w:val="24"/>
        </w:rPr>
        <w:t>n</w:t>
      </w:r>
      <w:r w:rsidRPr="005C48B7">
        <w:rPr>
          <w:rFonts w:ascii="Times New Roman" w:eastAsia="Georgia" w:hAnsi="Times New Roman" w:cs="Times New Roman"/>
          <w:sz w:val="24"/>
          <w:szCs w:val="24"/>
        </w:rPr>
        <w:t>derstand, were premature and wrong. Messiah’s kingdom at His first co</w:t>
      </w:r>
      <w:r w:rsidRPr="005C48B7">
        <w:rPr>
          <w:rFonts w:ascii="Times New Roman" w:eastAsia="Georgia" w:hAnsi="Times New Roman" w:cs="Times New Roman"/>
          <w:sz w:val="24"/>
          <w:szCs w:val="24"/>
        </w:rPr>
        <w:t>m</w:t>
      </w:r>
      <w:r w:rsidRPr="005C48B7">
        <w:rPr>
          <w:rFonts w:ascii="Times New Roman" w:eastAsia="Georgia" w:hAnsi="Times New Roman" w:cs="Times New Roman"/>
          <w:sz w:val="24"/>
          <w:szCs w:val="24"/>
        </w:rPr>
        <w:t>ing was to be a spiritual kingdom over hearts. His victories were not to be over worldly enemies, but over sin. His redemp</w:t>
      </w:r>
      <w:r w:rsidRPr="005C48B7">
        <w:rPr>
          <w:rFonts w:ascii="Times New Roman" w:eastAsia="Georgia" w:hAnsi="Times New Roman" w:cs="Times New Roman"/>
          <w:sz w:val="24"/>
          <w:szCs w:val="24"/>
        </w:rPr>
        <w:softHyphen/>
        <w:t>tion was not to be from the power of Rome, but from the power of the devil and the world. It was in this way, and in no other way at present, that they must expect to see the words of Isaiah fulfilled.</w:t>
      </w:r>
    </w:p>
    <w:p w:rsidR="005C48B7" w:rsidRPr="005C48B7" w:rsidRDefault="005C48B7" w:rsidP="00BB426E">
      <w:pPr>
        <w:widowControl w:val="0"/>
        <w:spacing w:after="0"/>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Let us take care that we know for ourselves in what light we ought chie</w:t>
      </w:r>
      <w:r w:rsidRPr="005C48B7">
        <w:rPr>
          <w:rFonts w:ascii="Times New Roman" w:eastAsia="Georgia" w:hAnsi="Times New Roman" w:cs="Times New Roman"/>
          <w:sz w:val="24"/>
          <w:szCs w:val="24"/>
        </w:rPr>
        <w:t>f</w:t>
      </w:r>
      <w:r w:rsidRPr="005C48B7">
        <w:rPr>
          <w:rFonts w:ascii="Times New Roman" w:eastAsia="Georgia" w:hAnsi="Times New Roman" w:cs="Times New Roman"/>
          <w:sz w:val="24"/>
          <w:szCs w:val="24"/>
        </w:rPr>
        <w:t>ly to regard Christ. It is right and good to reverence Him as very God. It is well to know Him as Head over all things—the mighty Prophet,—the Judge of all,—the King of kings. But we must not rest here, if we hope to be saved. We must know Jesus as the friend of the poor in spirit, the Physician of the dis</w:t>
      </w:r>
      <w:r w:rsidRPr="005C48B7">
        <w:rPr>
          <w:rFonts w:ascii="Times New Roman" w:eastAsia="Georgia" w:hAnsi="Times New Roman" w:cs="Times New Roman"/>
          <w:sz w:val="24"/>
          <w:szCs w:val="24"/>
        </w:rPr>
        <w:softHyphen/>
        <w:t xml:space="preserve">eased heart, the deliverer of the soul in bondage. These are the principal offices He came </w:t>
      </w:r>
      <w:r w:rsidR="00BB426E">
        <w:rPr>
          <w:rFonts w:ascii="Times New Roman" w:eastAsia="Georgia" w:hAnsi="Times New Roman" w:cs="Times New Roman"/>
          <w:sz w:val="24"/>
          <w:szCs w:val="24"/>
        </w:rPr>
        <w:t>o</w:t>
      </w:r>
      <w:r w:rsidRPr="005C48B7">
        <w:rPr>
          <w:rFonts w:ascii="Times New Roman" w:eastAsia="Georgia" w:hAnsi="Times New Roman" w:cs="Times New Roman"/>
          <w:sz w:val="24"/>
          <w:szCs w:val="24"/>
        </w:rPr>
        <w:t>n earth to fulfil. It is in this light we must learn to know Him, and to know Him by inward experience, as well as by the hearing of the ear. Without such knowledge we shall die in our sins.</w:t>
      </w:r>
    </w:p>
    <w:p w:rsidR="005C48B7" w:rsidRPr="005C48B7" w:rsidRDefault="005C48B7" w:rsidP="00BB426E">
      <w:pPr>
        <w:widowControl w:val="0"/>
        <w:spacing w:after="0"/>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 xml:space="preserve">We should observe, finally, </w:t>
      </w:r>
      <w:r w:rsidR="00BB426E">
        <w:rPr>
          <w:rFonts w:ascii="Times New Roman" w:eastAsia="Georgia" w:hAnsi="Times New Roman" w:cs="Times New Roman"/>
          <w:i/>
          <w:iCs/>
          <w:sz w:val="24"/>
          <w:szCs w:val="24"/>
          <w:shd w:val="clear" w:color="auto" w:fill="FFFFFF"/>
        </w:rPr>
        <w:t>what an instructive</w:t>
      </w:r>
      <w:r w:rsidRPr="005C48B7">
        <w:rPr>
          <w:rFonts w:ascii="Times New Roman" w:eastAsia="Georgia" w:hAnsi="Times New Roman" w:cs="Times New Roman"/>
          <w:i/>
          <w:iCs/>
          <w:sz w:val="24"/>
          <w:szCs w:val="24"/>
          <w:shd w:val="clear" w:color="auto" w:fill="FFFFFF"/>
        </w:rPr>
        <w:t xml:space="preserve"> example we have in these verses of the manner in which religious teaching is often heard.</w:t>
      </w:r>
      <w:r w:rsidRPr="005C48B7">
        <w:rPr>
          <w:rFonts w:ascii="Times New Roman" w:eastAsia="Georgia" w:hAnsi="Times New Roman" w:cs="Times New Roman"/>
          <w:sz w:val="24"/>
          <w:szCs w:val="24"/>
        </w:rPr>
        <w:t xml:space="preserve"> We are told that when our Lord had finished His sermon at Nazareth, His hea</w:t>
      </w:r>
      <w:r w:rsidRPr="005C48B7">
        <w:rPr>
          <w:rFonts w:ascii="Times New Roman" w:eastAsia="Georgia" w:hAnsi="Times New Roman" w:cs="Times New Roman"/>
          <w:sz w:val="24"/>
          <w:szCs w:val="24"/>
        </w:rPr>
        <w:t>r</w:t>
      </w:r>
      <w:r w:rsidRPr="005C48B7">
        <w:rPr>
          <w:rFonts w:ascii="Times New Roman" w:eastAsia="Georgia" w:hAnsi="Times New Roman" w:cs="Times New Roman"/>
          <w:sz w:val="24"/>
          <w:szCs w:val="24"/>
        </w:rPr>
        <w:t>ers “bare Him witness, and wondered at the gracious words which procee</w:t>
      </w:r>
      <w:r w:rsidRPr="005C48B7">
        <w:rPr>
          <w:rFonts w:ascii="Times New Roman" w:eastAsia="Georgia" w:hAnsi="Times New Roman" w:cs="Times New Roman"/>
          <w:sz w:val="24"/>
          <w:szCs w:val="24"/>
        </w:rPr>
        <w:t>d</w:t>
      </w:r>
      <w:r w:rsidRPr="005C48B7">
        <w:rPr>
          <w:rFonts w:ascii="Times New Roman" w:eastAsia="Georgia" w:hAnsi="Times New Roman" w:cs="Times New Roman"/>
          <w:sz w:val="24"/>
          <w:szCs w:val="24"/>
        </w:rPr>
        <w:t>ed out of His mouth.” They could not find any flaw in the exposition of Scripture they had heard. They could not deny the beauty of the well-chosen language to which they had listened. “Never man spake like this man.” But their hearts were utterly unmoved and unaffected. They were even full of envy and e</w:t>
      </w:r>
      <w:r w:rsidRPr="005C48B7">
        <w:rPr>
          <w:rFonts w:ascii="Times New Roman" w:eastAsia="Georgia" w:hAnsi="Times New Roman" w:cs="Times New Roman"/>
          <w:sz w:val="24"/>
          <w:szCs w:val="24"/>
        </w:rPr>
        <w:t>n</w:t>
      </w:r>
      <w:r w:rsidRPr="005C48B7">
        <w:rPr>
          <w:rFonts w:ascii="Times New Roman" w:eastAsia="Georgia" w:hAnsi="Times New Roman" w:cs="Times New Roman"/>
          <w:sz w:val="24"/>
          <w:szCs w:val="24"/>
        </w:rPr>
        <w:t>mity against the Preacher. In short, there seems to have been no effect pr</w:t>
      </w:r>
      <w:r w:rsidRPr="005C48B7">
        <w:rPr>
          <w:rFonts w:ascii="Times New Roman" w:eastAsia="Georgia" w:hAnsi="Times New Roman" w:cs="Times New Roman"/>
          <w:sz w:val="24"/>
          <w:szCs w:val="24"/>
        </w:rPr>
        <w:t>o</w:t>
      </w:r>
      <w:r w:rsidRPr="005C48B7">
        <w:rPr>
          <w:rFonts w:ascii="Times New Roman" w:eastAsia="Georgia" w:hAnsi="Times New Roman" w:cs="Times New Roman"/>
          <w:sz w:val="24"/>
          <w:szCs w:val="24"/>
        </w:rPr>
        <w:t>duced on them, except a little temporary feeling of admiration.</w:t>
      </w:r>
    </w:p>
    <w:p w:rsidR="005C48B7" w:rsidRPr="005C48B7" w:rsidRDefault="005C48B7" w:rsidP="00BB426E">
      <w:pPr>
        <w:widowControl w:val="0"/>
        <w:spacing w:after="0"/>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 xml:space="preserve">It is vain to conceal from ourselves that there are thousands of persons, in </w:t>
      </w:r>
      <w:r w:rsidRPr="005C48B7">
        <w:rPr>
          <w:rFonts w:ascii="Times New Roman" w:eastAsia="Georgia" w:hAnsi="Times New Roman" w:cs="Times New Roman"/>
          <w:sz w:val="24"/>
          <w:szCs w:val="24"/>
        </w:rPr>
        <w:lastRenderedPageBreak/>
        <w:t>Christian churches, in little better state of mind than our Lord’s hearers at Nazareth. There are thousands who listen regularly to the preach</w:t>
      </w:r>
      <w:r w:rsidRPr="005C48B7">
        <w:rPr>
          <w:rFonts w:ascii="Times New Roman" w:eastAsia="Georgia" w:hAnsi="Times New Roman" w:cs="Times New Roman"/>
          <w:sz w:val="24"/>
          <w:szCs w:val="24"/>
        </w:rPr>
        <w:softHyphen/>
        <w:t>ing of the Gospel, and admire it while they listen. They do not dispute the truth of what they hear. They even feel a kind of intellectual pleasure in hearing a good and powerful sermon. But their religion never goes beyond this point. Their sermon-hearing does not prevent them living a life of thoughtlessness, worldliness, and sin.</w:t>
      </w:r>
    </w:p>
    <w:p w:rsidR="005C48B7" w:rsidRPr="005C48B7" w:rsidRDefault="005C48B7" w:rsidP="00BB426E">
      <w:pPr>
        <w:widowControl w:val="0"/>
        <w:spacing w:after="169"/>
        <w:ind w:firstLine="284"/>
        <w:jc w:val="both"/>
        <w:rPr>
          <w:rFonts w:ascii="Times New Roman" w:eastAsia="Georgia" w:hAnsi="Times New Roman" w:cs="Times New Roman"/>
          <w:sz w:val="24"/>
          <w:szCs w:val="24"/>
        </w:rPr>
      </w:pPr>
      <w:r w:rsidRPr="005C48B7">
        <w:rPr>
          <w:rFonts w:ascii="Times New Roman" w:eastAsia="Georgia" w:hAnsi="Times New Roman" w:cs="Times New Roman"/>
          <w:sz w:val="24"/>
          <w:szCs w:val="24"/>
        </w:rPr>
        <w:t>Let us often examine ourselves on this important point. Let us see what practical effect is produced in our hearts and lives by the preaching which we profess to like. Does it lead us to true repentance towards God, and liv</w:t>
      </w:r>
      <w:r w:rsidRPr="005C48B7">
        <w:rPr>
          <w:rFonts w:ascii="Times New Roman" w:eastAsia="Georgia" w:hAnsi="Times New Roman" w:cs="Times New Roman"/>
          <w:sz w:val="24"/>
          <w:szCs w:val="24"/>
        </w:rPr>
        <w:t>e</w:t>
      </w:r>
      <w:r w:rsidRPr="005C48B7">
        <w:rPr>
          <w:rFonts w:ascii="Times New Roman" w:eastAsia="Georgia" w:hAnsi="Times New Roman" w:cs="Times New Roman"/>
          <w:sz w:val="24"/>
          <w:szCs w:val="24"/>
        </w:rPr>
        <w:t>ly faith towards our Lord Jesus Christ? Does it ex</w:t>
      </w:r>
      <w:r w:rsidRPr="005C48B7">
        <w:rPr>
          <w:rFonts w:ascii="Times New Roman" w:eastAsia="Georgia" w:hAnsi="Times New Roman" w:cs="Times New Roman"/>
          <w:sz w:val="24"/>
          <w:szCs w:val="24"/>
        </w:rPr>
        <w:softHyphen/>
        <w:t>cite us to weekly efforts to cease from sin, and to resist the devil? These are the fruits which sermons ought to produce, if they are really doing us good. Without such fruit, a mere barren admiration is utterly worthless. It is no proof of grace. It will save no soul.</w:t>
      </w:r>
    </w:p>
    <w:p w:rsidR="005C48B7" w:rsidRPr="005C48B7" w:rsidRDefault="005C48B7" w:rsidP="005C48B7">
      <w:pPr>
        <w:widowControl w:val="0"/>
        <w:spacing w:after="0" w:line="360" w:lineRule="auto"/>
        <w:jc w:val="both"/>
        <w:rPr>
          <w:rFonts w:ascii="Times New Roman" w:eastAsia="Georgia" w:hAnsi="Times New Roman" w:cs="Times New Roman"/>
          <w:sz w:val="20"/>
          <w:szCs w:val="20"/>
          <w:lang w:eastAsia="en-GB"/>
        </w:rPr>
      </w:pPr>
    </w:p>
    <w:p w:rsidR="005C48B7" w:rsidRPr="005C48B7" w:rsidRDefault="005C48B7" w:rsidP="005C48B7">
      <w:pPr>
        <w:widowControl w:val="0"/>
        <w:spacing w:after="0" w:line="360" w:lineRule="auto"/>
        <w:jc w:val="center"/>
        <w:rPr>
          <w:rFonts w:ascii="Times New Roman" w:eastAsia="Courier New" w:hAnsi="Times New Roman" w:cs="Times New Roman"/>
          <w:sz w:val="20"/>
          <w:szCs w:val="20"/>
          <w:lang w:eastAsia="en-GB"/>
        </w:rPr>
      </w:pPr>
      <w:r w:rsidRPr="005C48B7">
        <w:rPr>
          <w:rFonts w:ascii="Times New Roman" w:eastAsia="Georgia" w:hAnsi="Times New Roman" w:cs="Times New Roman"/>
          <w:sz w:val="20"/>
          <w:szCs w:val="20"/>
          <w:lang w:eastAsia="en-GB"/>
        </w:rPr>
        <w:t xml:space="preserve">NOTES. LUKE </w:t>
      </w:r>
      <w:r w:rsidRPr="005C48B7">
        <w:rPr>
          <w:rFonts w:ascii="Times New Roman" w:eastAsia="Century Schoolbook" w:hAnsi="Times New Roman" w:cs="Times New Roman"/>
          <w:sz w:val="20"/>
          <w:szCs w:val="20"/>
          <w:lang w:eastAsia="en-GB"/>
        </w:rPr>
        <w:t>IV. 14</w:t>
      </w:r>
      <w:r w:rsidRPr="005C48B7">
        <w:rPr>
          <w:rFonts w:ascii="Times New Roman" w:eastAsia="Georgia" w:hAnsi="Times New Roman" w:cs="Times New Roman"/>
          <w:sz w:val="20"/>
          <w:szCs w:val="20"/>
          <w:lang w:eastAsia="en-GB"/>
        </w:rPr>
        <w:t>—</w:t>
      </w:r>
      <w:r w:rsidRPr="005C48B7">
        <w:rPr>
          <w:rFonts w:ascii="Times New Roman" w:eastAsia="Century Schoolbook" w:hAnsi="Times New Roman" w:cs="Times New Roman"/>
          <w:sz w:val="20"/>
          <w:szCs w:val="20"/>
          <w:lang w:eastAsia="en-GB"/>
        </w:rPr>
        <w:t>21.</w:t>
      </w:r>
    </w:p>
    <w:p w:rsidR="005C48B7" w:rsidRPr="005C48B7" w:rsidRDefault="005C48B7" w:rsidP="00BB426E">
      <w:pPr>
        <w:widowControl w:val="0"/>
        <w:tabs>
          <w:tab w:val="left" w:leader="underscore" w:pos="369"/>
        </w:tabs>
        <w:spacing w:after="60"/>
        <w:ind w:hanging="284"/>
        <w:jc w:val="both"/>
        <w:rPr>
          <w:rFonts w:ascii="Times New Roman" w:eastAsia="Century Schoolbook" w:hAnsi="Times New Roman" w:cs="Times New Roman"/>
          <w:b/>
          <w:bCs/>
          <w:sz w:val="20"/>
          <w:szCs w:val="20"/>
        </w:rPr>
      </w:pPr>
      <w:r w:rsidRPr="005C48B7">
        <w:rPr>
          <w:rFonts w:ascii="Times New Roman" w:eastAsia="Georgia" w:hAnsi="Times New Roman" w:cs="Times New Roman"/>
          <w:bCs/>
          <w:sz w:val="20"/>
          <w:szCs w:val="20"/>
          <w:shd w:val="clear" w:color="auto" w:fill="FFFFFF"/>
        </w:rPr>
        <w:t>14.</w:t>
      </w:r>
      <w:r w:rsidRPr="005C48B7">
        <w:rPr>
          <w:rFonts w:ascii="Times New Roman" w:eastAsia="Century Schoolbook" w:hAnsi="Times New Roman" w:cs="Times New Roman"/>
          <w:bCs/>
          <w:sz w:val="20"/>
          <w:szCs w:val="20"/>
          <w:shd w:val="clear" w:color="auto" w:fill="FFFFFF"/>
        </w:rPr>
        <w:t>—</w:t>
      </w:r>
      <w:r w:rsidRPr="005C48B7">
        <w:rPr>
          <w:rFonts w:ascii="Times New Roman" w:eastAsia="Georgia" w:hAnsi="Times New Roman" w:cs="Times New Roman"/>
          <w:bCs/>
          <w:sz w:val="20"/>
          <w:szCs w:val="20"/>
          <w:shd w:val="clear" w:color="auto" w:fill="FFFFFF"/>
        </w:rPr>
        <w:t>[</w:t>
      </w:r>
      <w:r w:rsidRPr="00EE700B">
        <w:rPr>
          <w:rFonts w:ascii="Times New Roman" w:eastAsia="Georgia" w:hAnsi="Times New Roman" w:cs="Times New Roman"/>
          <w:bCs/>
          <w:i/>
          <w:sz w:val="20"/>
          <w:szCs w:val="20"/>
          <w:shd w:val="clear" w:color="auto" w:fill="FFFFFF"/>
        </w:rPr>
        <w:t>Fame of him</w:t>
      </w:r>
      <w:r w:rsidRPr="005C48B7">
        <w:rPr>
          <w:rFonts w:ascii="Times New Roman" w:eastAsia="Georgia" w:hAnsi="Times New Roman" w:cs="Times New Roman"/>
          <w:bCs/>
          <w:sz w:val="20"/>
          <w:szCs w:val="20"/>
          <w:shd w:val="clear" w:color="auto" w:fill="FFFFFF"/>
        </w:rPr>
        <w:t xml:space="preserve">.] </w:t>
      </w:r>
      <w:r w:rsidRPr="005C48B7">
        <w:rPr>
          <w:rFonts w:ascii="Times New Roman" w:eastAsia="Century Schoolbook" w:hAnsi="Times New Roman" w:cs="Times New Roman"/>
          <w:bCs/>
          <w:sz w:val="20"/>
          <w:szCs w:val="20"/>
          <w:shd w:val="clear" w:color="auto" w:fill="FFFFFF"/>
        </w:rPr>
        <w:t>Here, as in other places, the word “of” is used by ou</w:t>
      </w:r>
      <w:r w:rsidR="00EE700B">
        <w:rPr>
          <w:rFonts w:ascii="Times New Roman" w:eastAsia="Century Schoolbook" w:hAnsi="Times New Roman" w:cs="Times New Roman"/>
          <w:bCs/>
          <w:sz w:val="20"/>
          <w:szCs w:val="20"/>
          <w:shd w:val="clear" w:color="auto" w:fill="FFFFFF"/>
        </w:rPr>
        <w:t>r translators in the sense of “</w:t>
      </w:r>
      <w:r w:rsidRPr="005C48B7">
        <w:rPr>
          <w:rFonts w:ascii="Times New Roman" w:eastAsia="Century Schoolbook" w:hAnsi="Times New Roman" w:cs="Times New Roman"/>
          <w:bCs/>
          <w:sz w:val="20"/>
          <w:szCs w:val="20"/>
          <w:shd w:val="clear" w:color="auto" w:fill="FFFFFF"/>
        </w:rPr>
        <w:t>about” or “concern</w:t>
      </w:r>
      <w:r w:rsidRPr="005C48B7">
        <w:rPr>
          <w:rFonts w:ascii="Times New Roman" w:eastAsia="Century Schoolbook" w:hAnsi="Times New Roman" w:cs="Times New Roman"/>
          <w:bCs/>
          <w:sz w:val="20"/>
          <w:szCs w:val="20"/>
          <w:shd w:val="clear" w:color="auto" w:fill="FFFFFF"/>
        </w:rPr>
        <w:softHyphen/>
        <w:t>ing.”</w:t>
      </w:r>
    </w:p>
    <w:p w:rsidR="005C48B7" w:rsidRPr="005C48B7" w:rsidRDefault="005C48B7" w:rsidP="00BB426E">
      <w:pPr>
        <w:widowControl w:val="0"/>
        <w:spacing w:after="60"/>
        <w:ind w:hanging="284"/>
        <w:jc w:val="both"/>
        <w:rPr>
          <w:rFonts w:ascii="Times New Roman" w:eastAsia="Century Schoolbook" w:hAnsi="Times New Roman" w:cs="Times New Roman"/>
          <w:b/>
          <w:bCs/>
          <w:sz w:val="20"/>
          <w:szCs w:val="20"/>
        </w:rPr>
      </w:pPr>
      <w:r w:rsidRPr="005C48B7">
        <w:rPr>
          <w:rFonts w:ascii="Times New Roman" w:eastAsia="Georgia" w:hAnsi="Times New Roman" w:cs="Times New Roman"/>
          <w:bCs/>
          <w:sz w:val="20"/>
          <w:szCs w:val="20"/>
          <w:shd w:val="clear" w:color="auto" w:fill="FFFFFF"/>
        </w:rPr>
        <w:t>16.—[</w:t>
      </w:r>
      <w:r w:rsidRPr="00EE700B">
        <w:rPr>
          <w:rFonts w:ascii="Times New Roman" w:eastAsia="Georgia" w:hAnsi="Times New Roman" w:cs="Times New Roman"/>
          <w:bCs/>
          <w:i/>
          <w:sz w:val="20"/>
          <w:szCs w:val="20"/>
          <w:shd w:val="clear" w:color="auto" w:fill="FFFFFF"/>
        </w:rPr>
        <w:t>He came to Nazareth</w:t>
      </w:r>
      <w:r w:rsidRPr="005C48B7">
        <w:rPr>
          <w:rFonts w:ascii="Times New Roman" w:eastAsia="Georgia" w:hAnsi="Times New Roman" w:cs="Times New Roman"/>
          <w:bCs/>
          <w:sz w:val="20"/>
          <w:szCs w:val="20"/>
          <w:shd w:val="clear" w:color="auto" w:fill="FFFFFF"/>
        </w:rPr>
        <w:t xml:space="preserve">.] </w:t>
      </w:r>
      <w:r w:rsidRPr="005C48B7">
        <w:rPr>
          <w:rFonts w:ascii="Times New Roman" w:eastAsia="Century Schoolbook" w:hAnsi="Times New Roman" w:cs="Times New Roman"/>
          <w:bCs/>
          <w:sz w:val="20"/>
          <w:szCs w:val="20"/>
          <w:shd w:val="clear" w:color="auto" w:fill="FFFFFF"/>
        </w:rPr>
        <w:t>The date of this visit to Nazareth is not precisely known. There seems strong internal evidence that it did not take place immediately after the temptation. If this had been the case we should not find the expression, “as His custom was,” or reference to His works at Capernaum. The simple explanation appears to be, that St Luke having made a general statement of our Lord’s practice of teaching “in the synagogues,” takes o</w:t>
      </w:r>
      <w:r w:rsidRPr="005C48B7">
        <w:rPr>
          <w:rFonts w:ascii="Times New Roman" w:eastAsia="Century Schoolbook" w:hAnsi="Times New Roman" w:cs="Times New Roman"/>
          <w:bCs/>
          <w:sz w:val="20"/>
          <w:szCs w:val="20"/>
          <w:shd w:val="clear" w:color="auto" w:fill="FFFFFF"/>
        </w:rPr>
        <w:t>c</w:t>
      </w:r>
      <w:r w:rsidRPr="005C48B7">
        <w:rPr>
          <w:rFonts w:ascii="Times New Roman" w:eastAsia="Century Schoolbook" w:hAnsi="Times New Roman" w:cs="Times New Roman"/>
          <w:bCs/>
          <w:sz w:val="20"/>
          <w:szCs w:val="20"/>
          <w:shd w:val="clear" w:color="auto" w:fill="FFFFFF"/>
        </w:rPr>
        <w:t>casion to describe what took place when He taught in the synagogue of Nazareth,—not only as an in</w:t>
      </w:r>
      <w:r w:rsidRPr="005C48B7">
        <w:rPr>
          <w:rFonts w:ascii="Times New Roman" w:eastAsia="Century Schoolbook" w:hAnsi="Times New Roman" w:cs="Times New Roman"/>
          <w:bCs/>
          <w:sz w:val="20"/>
          <w:szCs w:val="20"/>
          <w:shd w:val="clear" w:color="auto" w:fill="FFFFFF"/>
        </w:rPr>
        <w:softHyphen/>
        <w:t>teresting event in itself, but as an illustration of our Lord’s method of procee</w:t>
      </w:r>
      <w:r w:rsidRPr="005C48B7">
        <w:rPr>
          <w:rFonts w:ascii="Times New Roman" w:eastAsia="Century Schoolbook" w:hAnsi="Times New Roman" w:cs="Times New Roman"/>
          <w:bCs/>
          <w:sz w:val="20"/>
          <w:szCs w:val="20"/>
          <w:shd w:val="clear" w:color="auto" w:fill="FFFFFF"/>
        </w:rPr>
        <w:t>d</w:t>
      </w:r>
      <w:r w:rsidRPr="005C48B7">
        <w:rPr>
          <w:rFonts w:ascii="Times New Roman" w:eastAsia="Century Schoolbook" w:hAnsi="Times New Roman" w:cs="Times New Roman"/>
          <w:bCs/>
          <w:sz w:val="20"/>
          <w:szCs w:val="20"/>
          <w:shd w:val="clear" w:color="auto" w:fill="FFFFFF"/>
        </w:rPr>
        <w:t>ing when He visited a synagogue.</w:t>
      </w:r>
    </w:p>
    <w:p w:rsidR="005C48B7" w:rsidRPr="005C48B7" w:rsidRDefault="005C48B7" w:rsidP="00BB426E">
      <w:pPr>
        <w:widowControl w:val="0"/>
        <w:spacing w:after="60"/>
        <w:ind w:hanging="284"/>
        <w:jc w:val="both"/>
        <w:rPr>
          <w:rFonts w:ascii="Times New Roman" w:eastAsia="Century Schoolbook" w:hAnsi="Times New Roman" w:cs="Times New Roman"/>
          <w:b/>
          <w:bCs/>
          <w:sz w:val="20"/>
          <w:szCs w:val="20"/>
        </w:rPr>
      </w:pPr>
      <w:r w:rsidRPr="005C48B7">
        <w:rPr>
          <w:rFonts w:ascii="Times New Roman" w:eastAsia="Century Schoolbook" w:hAnsi="Times New Roman" w:cs="Times New Roman"/>
          <w:bCs/>
          <w:sz w:val="20"/>
          <w:szCs w:val="20"/>
          <w:shd w:val="clear" w:color="auto" w:fill="FFFFFF"/>
        </w:rPr>
        <w:t>17.—[</w:t>
      </w:r>
      <w:r w:rsidRPr="00EE700B">
        <w:rPr>
          <w:rFonts w:ascii="Times New Roman" w:eastAsia="Georgia" w:hAnsi="Times New Roman" w:cs="Times New Roman"/>
          <w:bCs/>
          <w:i/>
          <w:sz w:val="20"/>
          <w:szCs w:val="20"/>
          <w:shd w:val="clear" w:color="auto" w:fill="FFFFFF"/>
        </w:rPr>
        <w:t>Opened the book</w:t>
      </w:r>
      <w:r w:rsidRPr="005C48B7">
        <w:rPr>
          <w:rFonts w:ascii="Times New Roman" w:eastAsia="Georgia" w:hAnsi="Times New Roman" w:cs="Times New Roman"/>
          <w:bCs/>
          <w:sz w:val="20"/>
          <w:szCs w:val="20"/>
          <w:shd w:val="clear" w:color="auto" w:fill="FFFFFF"/>
        </w:rPr>
        <w:t xml:space="preserve">.] </w:t>
      </w:r>
      <w:r w:rsidR="00EE700B">
        <w:rPr>
          <w:rFonts w:ascii="Times New Roman" w:eastAsia="Century Schoolbook" w:hAnsi="Times New Roman" w:cs="Times New Roman"/>
          <w:bCs/>
          <w:sz w:val="20"/>
          <w:szCs w:val="20"/>
          <w:shd w:val="clear" w:color="auto" w:fill="FFFFFF"/>
        </w:rPr>
        <w:t>The word “opened</w:t>
      </w:r>
      <w:r w:rsidRPr="005C48B7">
        <w:rPr>
          <w:rFonts w:ascii="Times New Roman" w:eastAsia="Century Schoolbook" w:hAnsi="Times New Roman" w:cs="Times New Roman"/>
          <w:bCs/>
          <w:sz w:val="20"/>
          <w:szCs w:val="20"/>
          <w:shd w:val="clear" w:color="auto" w:fill="FFFFFF"/>
        </w:rPr>
        <w:t>” would be more literally translated “ unfolded</w:t>
      </w:r>
      <w:r w:rsidR="00EE700B">
        <w:rPr>
          <w:rFonts w:ascii="Times New Roman" w:eastAsia="Century Schoolbook" w:hAnsi="Times New Roman" w:cs="Times New Roman"/>
          <w:bCs/>
          <w:sz w:val="20"/>
          <w:szCs w:val="20"/>
          <w:shd w:val="clear" w:color="auto" w:fill="FFFFFF"/>
        </w:rPr>
        <w:t>,” or “</w:t>
      </w:r>
      <w:r w:rsidRPr="005C48B7">
        <w:rPr>
          <w:rFonts w:ascii="Times New Roman" w:eastAsia="Century Schoolbook" w:hAnsi="Times New Roman" w:cs="Times New Roman"/>
          <w:bCs/>
          <w:sz w:val="20"/>
          <w:szCs w:val="20"/>
          <w:shd w:val="clear" w:color="auto" w:fill="FFFFFF"/>
        </w:rPr>
        <w:t>unrolled.” A book in the times when our Lord was upon earth, was a scroll of parch</w:t>
      </w:r>
      <w:r w:rsidRPr="005C48B7">
        <w:rPr>
          <w:rFonts w:ascii="Times New Roman" w:eastAsia="Century Schoolbook" w:hAnsi="Times New Roman" w:cs="Times New Roman"/>
          <w:bCs/>
          <w:sz w:val="20"/>
          <w:szCs w:val="20"/>
          <w:shd w:val="clear" w:color="auto" w:fill="FFFFFF"/>
        </w:rPr>
        <w:softHyphen/>
        <w:t>ment rolled up, and in no respect resembled a modern book.</w:t>
      </w:r>
    </w:p>
    <w:p w:rsidR="005C48B7" w:rsidRPr="005C48B7" w:rsidRDefault="005C48B7" w:rsidP="00BB426E">
      <w:pPr>
        <w:widowControl w:val="0"/>
        <w:spacing w:after="60"/>
        <w:ind w:hanging="284"/>
        <w:jc w:val="both"/>
        <w:rPr>
          <w:rFonts w:ascii="Times New Roman" w:eastAsia="Century Schoolbook" w:hAnsi="Times New Roman" w:cs="Times New Roman"/>
          <w:b/>
          <w:bCs/>
          <w:sz w:val="20"/>
          <w:szCs w:val="20"/>
        </w:rPr>
      </w:pPr>
      <w:r w:rsidRPr="005C48B7">
        <w:rPr>
          <w:rFonts w:ascii="Times New Roman" w:eastAsia="Century Schoolbook" w:hAnsi="Times New Roman" w:cs="Times New Roman"/>
          <w:bCs/>
          <w:sz w:val="20"/>
          <w:szCs w:val="20"/>
          <w:shd w:val="clear" w:color="auto" w:fill="FFFFFF"/>
        </w:rPr>
        <w:t>20.—[</w:t>
      </w:r>
      <w:r w:rsidRPr="00EE700B">
        <w:rPr>
          <w:rFonts w:ascii="Times New Roman" w:eastAsia="Georgia" w:hAnsi="Times New Roman" w:cs="Times New Roman"/>
          <w:bCs/>
          <w:i/>
          <w:sz w:val="20"/>
          <w:szCs w:val="20"/>
          <w:shd w:val="clear" w:color="auto" w:fill="FFFFFF"/>
        </w:rPr>
        <w:t>Closed the book</w:t>
      </w:r>
      <w:r w:rsidRPr="005C48B7">
        <w:rPr>
          <w:rFonts w:ascii="Times New Roman" w:eastAsia="Georgia" w:hAnsi="Times New Roman" w:cs="Times New Roman"/>
          <w:bCs/>
          <w:sz w:val="20"/>
          <w:szCs w:val="20"/>
          <w:shd w:val="clear" w:color="auto" w:fill="FFFFFF"/>
        </w:rPr>
        <w:t xml:space="preserve">.] </w:t>
      </w:r>
      <w:r w:rsidR="00EE700B">
        <w:rPr>
          <w:rFonts w:ascii="Times New Roman" w:eastAsia="Century Schoolbook" w:hAnsi="Times New Roman" w:cs="Times New Roman"/>
          <w:bCs/>
          <w:sz w:val="20"/>
          <w:szCs w:val="20"/>
          <w:shd w:val="clear" w:color="auto" w:fill="FFFFFF"/>
        </w:rPr>
        <w:t>The word “</w:t>
      </w:r>
      <w:r w:rsidRPr="005C48B7">
        <w:rPr>
          <w:rFonts w:ascii="Times New Roman" w:eastAsia="Century Schoolbook" w:hAnsi="Times New Roman" w:cs="Times New Roman"/>
          <w:bCs/>
          <w:sz w:val="20"/>
          <w:szCs w:val="20"/>
          <w:shd w:val="clear" w:color="auto" w:fill="FFFFFF"/>
        </w:rPr>
        <w:t>closed” here would be more literally rendered, “folded up,” or “rolled up.”</w:t>
      </w:r>
    </w:p>
    <w:p w:rsidR="005C48B7" w:rsidRPr="005C48B7" w:rsidRDefault="005C48B7" w:rsidP="00BB426E">
      <w:pPr>
        <w:widowControl w:val="0"/>
        <w:spacing w:after="60"/>
        <w:ind w:firstLine="284"/>
        <w:jc w:val="both"/>
        <w:rPr>
          <w:rFonts w:ascii="Times New Roman" w:eastAsia="Century Schoolbook" w:hAnsi="Times New Roman" w:cs="Times New Roman"/>
          <w:b/>
          <w:bCs/>
          <w:sz w:val="20"/>
          <w:szCs w:val="20"/>
        </w:rPr>
      </w:pPr>
      <w:r w:rsidRPr="005C48B7">
        <w:rPr>
          <w:rFonts w:ascii="Times New Roman" w:eastAsia="Georgia" w:hAnsi="Times New Roman" w:cs="Times New Roman"/>
          <w:bCs/>
          <w:sz w:val="20"/>
          <w:szCs w:val="20"/>
          <w:shd w:val="clear" w:color="auto" w:fill="FFFFFF"/>
        </w:rPr>
        <w:t>[</w:t>
      </w:r>
      <w:r w:rsidRPr="00EE700B">
        <w:rPr>
          <w:rFonts w:ascii="Times New Roman" w:eastAsia="Georgia" w:hAnsi="Times New Roman" w:cs="Times New Roman"/>
          <w:bCs/>
          <w:i/>
          <w:sz w:val="20"/>
          <w:szCs w:val="20"/>
          <w:shd w:val="clear" w:color="auto" w:fill="FFFFFF"/>
        </w:rPr>
        <w:t>The Minister</w:t>
      </w:r>
      <w:r w:rsidRPr="005C48B7">
        <w:rPr>
          <w:rFonts w:ascii="Times New Roman" w:eastAsia="Georgia" w:hAnsi="Times New Roman" w:cs="Times New Roman"/>
          <w:bCs/>
          <w:sz w:val="20"/>
          <w:szCs w:val="20"/>
          <w:shd w:val="clear" w:color="auto" w:fill="FFFFFF"/>
        </w:rPr>
        <w:t>.]</w:t>
      </w:r>
      <w:r w:rsidR="00BB426E">
        <w:rPr>
          <w:rFonts w:ascii="Times New Roman" w:eastAsia="Century Schoolbook" w:hAnsi="Times New Roman" w:cs="Times New Roman"/>
          <w:bCs/>
          <w:sz w:val="20"/>
          <w:szCs w:val="20"/>
          <w:shd w:val="clear" w:color="auto" w:fill="FFFFFF"/>
        </w:rPr>
        <w:t xml:space="preserve"> </w:t>
      </w:r>
      <w:bookmarkStart w:id="0" w:name="_GoBack"/>
      <w:bookmarkEnd w:id="0"/>
      <w:r w:rsidRPr="005C48B7">
        <w:rPr>
          <w:rFonts w:ascii="Times New Roman" w:eastAsia="Century Schoolbook" w:hAnsi="Times New Roman" w:cs="Times New Roman"/>
          <w:bCs/>
          <w:sz w:val="20"/>
          <w:szCs w:val="20"/>
          <w:shd w:val="clear" w:color="auto" w:fill="FFFFFF"/>
        </w:rPr>
        <w:t>We must not suppose that this word means the preacher, or teacher of the synagogue. It means the officer or attendant appointed to take charge of the sacred wri</w:t>
      </w:r>
      <w:r w:rsidRPr="005C48B7">
        <w:rPr>
          <w:rFonts w:ascii="Times New Roman" w:eastAsia="Century Schoolbook" w:hAnsi="Times New Roman" w:cs="Times New Roman"/>
          <w:bCs/>
          <w:sz w:val="20"/>
          <w:szCs w:val="20"/>
          <w:shd w:val="clear" w:color="auto" w:fill="FFFFFF"/>
        </w:rPr>
        <w:t>t</w:t>
      </w:r>
      <w:r w:rsidRPr="005C48B7">
        <w:rPr>
          <w:rFonts w:ascii="Times New Roman" w:eastAsia="Century Schoolbook" w:hAnsi="Times New Roman" w:cs="Times New Roman"/>
          <w:bCs/>
          <w:sz w:val="20"/>
          <w:szCs w:val="20"/>
          <w:shd w:val="clear" w:color="auto" w:fill="FFFFFF"/>
        </w:rPr>
        <w:t>ings.</w:t>
      </w:r>
    </w:p>
    <w:p w:rsidR="005C48B7" w:rsidRPr="005C48B7" w:rsidRDefault="005C48B7" w:rsidP="00BB426E">
      <w:pPr>
        <w:widowControl w:val="0"/>
        <w:spacing w:after="60"/>
        <w:ind w:hanging="284"/>
        <w:jc w:val="both"/>
        <w:rPr>
          <w:rFonts w:ascii="Times New Roman" w:eastAsia="Century Schoolbook" w:hAnsi="Times New Roman" w:cs="Times New Roman"/>
          <w:b/>
          <w:bCs/>
          <w:sz w:val="20"/>
          <w:szCs w:val="20"/>
        </w:rPr>
      </w:pPr>
      <w:r w:rsidRPr="005C48B7">
        <w:rPr>
          <w:rFonts w:ascii="Times New Roman" w:eastAsia="Century Schoolbook" w:hAnsi="Times New Roman" w:cs="Times New Roman"/>
          <w:bCs/>
          <w:sz w:val="20"/>
          <w:szCs w:val="20"/>
          <w:shd w:val="clear" w:color="auto" w:fill="FFFFFF"/>
        </w:rPr>
        <w:t>21.—</w:t>
      </w:r>
      <w:r w:rsidRPr="005C48B7">
        <w:rPr>
          <w:rFonts w:ascii="Times New Roman" w:eastAsia="Georgia" w:hAnsi="Times New Roman" w:cs="Times New Roman"/>
          <w:bCs/>
          <w:sz w:val="20"/>
          <w:szCs w:val="20"/>
          <w:shd w:val="clear" w:color="auto" w:fill="FFFFFF"/>
        </w:rPr>
        <w:t>[</w:t>
      </w:r>
      <w:r w:rsidRPr="00EE700B">
        <w:rPr>
          <w:rFonts w:ascii="Times New Roman" w:eastAsia="Georgia" w:hAnsi="Times New Roman" w:cs="Times New Roman"/>
          <w:bCs/>
          <w:i/>
          <w:sz w:val="20"/>
          <w:szCs w:val="20"/>
          <w:shd w:val="clear" w:color="auto" w:fill="FFFFFF"/>
        </w:rPr>
        <w:t>He began to say</w:t>
      </w:r>
      <w:r w:rsidRPr="005C48B7">
        <w:rPr>
          <w:rFonts w:ascii="Times New Roman" w:eastAsia="Georgia" w:hAnsi="Times New Roman" w:cs="Times New Roman"/>
          <w:bCs/>
          <w:sz w:val="20"/>
          <w:szCs w:val="20"/>
          <w:shd w:val="clear" w:color="auto" w:fill="FFFFFF"/>
        </w:rPr>
        <w:t xml:space="preserve">.] </w:t>
      </w:r>
      <w:r w:rsidRPr="005C48B7">
        <w:rPr>
          <w:rFonts w:ascii="Times New Roman" w:eastAsia="Century Schoolbook" w:hAnsi="Times New Roman" w:cs="Times New Roman"/>
          <w:bCs/>
          <w:sz w:val="20"/>
          <w:szCs w:val="20"/>
          <w:shd w:val="clear" w:color="auto" w:fill="FFFFFF"/>
        </w:rPr>
        <w:t>It is evident that the full exposition of the passage in Isaiah, which our Lord gave, has been withheld from us. The words which are recorded in this verse are pro</w:t>
      </w:r>
      <w:r w:rsidRPr="005C48B7">
        <w:rPr>
          <w:rFonts w:ascii="Times New Roman" w:eastAsia="Century Schoolbook" w:hAnsi="Times New Roman" w:cs="Times New Roman"/>
          <w:bCs/>
          <w:sz w:val="20"/>
          <w:szCs w:val="20"/>
          <w:shd w:val="clear" w:color="auto" w:fill="FFFFFF"/>
        </w:rPr>
        <w:softHyphen/>
        <w:t>bably the beginning of what our Lord said, and form the key-note of His sermon. The se</w:t>
      </w:r>
      <w:r w:rsidRPr="005C48B7">
        <w:rPr>
          <w:rFonts w:ascii="Times New Roman" w:eastAsia="Century Schoolbook" w:hAnsi="Times New Roman" w:cs="Times New Roman"/>
          <w:bCs/>
          <w:sz w:val="20"/>
          <w:szCs w:val="20"/>
          <w:shd w:val="clear" w:color="auto" w:fill="FFFFFF"/>
        </w:rPr>
        <w:t>r</w:t>
      </w:r>
      <w:r w:rsidRPr="005C48B7">
        <w:rPr>
          <w:rFonts w:ascii="Times New Roman" w:eastAsia="Century Schoolbook" w:hAnsi="Times New Roman" w:cs="Times New Roman"/>
          <w:bCs/>
          <w:sz w:val="20"/>
          <w:szCs w:val="20"/>
          <w:shd w:val="clear" w:color="auto" w:fill="FFFFFF"/>
        </w:rPr>
        <w:t>mon itself is not recorded.</w:t>
      </w:r>
    </w:p>
    <w:p w:rsidR="005C48B7" w:rsidRPr="005C48B7" w:rsidRDefault="005C48B7" w:rsidP="00BB426E">
      <w:pPr>
        <w:widowControl w:val="0"/>
        <w:spacing w:after="60"/>
        <w:jc w:val="both"/>
        <w:rPr>
          <w:rFonts w:ascii="Times New Roman" w:eastAsia="Courier New" w:hAnsi="Times New Roman" w:cs="Times New Roman"/>
          <w:sz w:val="24"/>
          <w:szCs w:val="24"/>
          <w:lang w:eastAsia="en-GB"/>
        </w:rPr>
      </w:pPr>
    </w:p>
    <w:p w:rsidR="0001125C" w:rsidRDefault="0001125C" w:rsidP="00BB426E">
      <w:pPr>
        <w:spacing w:after="60"/>
      </w:pPr>
    </w:p>
    <w:sectPr w:rsidR="0001125C" w:rsidSect="005C48B7">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24" w:rsidRDefault="00422B24" w:rsidP="005C48B7">
      <w:pPr>
        <w:spacing w:after="0" w:line="240" w:lineRule="auto"/>
      </w:pPr>
      <w:r>
        <w:separator/>
      </w:r>
    </w:p>
  </w:endnote>
  <w:endnote w:type="continuationSeparator" w:id="0">
    <w:p w:rsidR="00422B24" w:rsidRDefault="00422B24" w:rsidP="005C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60555"/>
      <w:docPartObj>
        <w:docPartGallery w:val="Page Numbers (Bottom of Page)"/>
        <w:docPartUnique/>
      </w:docPartObj>
    </w:sdtPr>
    <w:sdtEndPr>
      <w:rPr>
        <w:noProof/>
      </w:rPr>
    </w:sdtEndPr>
    <w:sdtContent>
      <w:p w:rsidR="005C48B7" w:rsidRDefault="005C48B7">
        <w:pPr>
          <w:pStyle w:val="Footer"/>
          <w:jc w:val="center"/>
        </w:pPr>
        <w:r>
          <w:fldChar w:fldCharType="begin"/>
        </w:r>
        <w:r>
          <w:instrText xml:space="preserve"> PAGE   \* MERGEFORMAT </w:instrText>
        </w:r>
        <w:r>
          <w:fldChar w:fldCharType="separate"/>
        </w:r>
        <w:r w:rsidR="00EE700B">
          <w:rPr>
            <w:noProof/>
          </w:rPr>
          <w:t>4</w:t>
        </w:r>
        <w:r>
          <w:rPr>
            <w:noProof/>
          </w:rPr>
          <w:fldChar w:fldCharType="end"/>
        </w:r>
      </w:p>
    </w:sdtContent>
  </w:sdt>
  <w:p w:rsidR="005C48B7" w:rsidRDefault="005C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24" w:rsidRDefault="00422B24" w:rsidP="005C48B7">
      <w:pPr>
        <w:spacing w:after="0" w:line="240" w:lineRule="auto"/>
      </w:pPr>
      <w:r>
        <w:separator/>
      </w:r>
    </w:p>
  </w:footnote>
  <w:footnote w:type="continuationSeparator" w:id="0">
    <w:p w:rsidR="00422B24" w:rsidRDefault="00422B24" w:rsidP="005C4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B7"/>
    <w:rsid w:val="0001125C"/>
    <w:rsid w:val="00422B24"/>
    <w:rsid w:val="005C48B7"/>
    <w:rsid w:val="009C1949"/>
    <w:rsid w:val="00BB426E"/>
    <w:rsid w:val="00BF2CB4"/>
    <w:rsid w:val="00EE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B7"/>
  </w:style>
  <w:style w:type="paragraph" w:styleId="Footer">
    <w:name w:val="footer"/>
    <w:basedOn w:val="Normal"/>
    <w:link w:val="FooterChar"/>
    <w:uiPriority w:val="99"/>
    <w:unhideWhenUsed/>
    <w:rsid w:val="005C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B7"/>
  </w:style>
  <w:style w:type="paragraph" w:styleId="Footer">
    <w:name w:val="footer"/>
    <w:basedOn w:val="Normal"/>
    <w:link w:val="FooterChar"/>
    <w:uiPriority w:val="99"/>
    <w:unhideWhenUsed/>
    <w:rsid w:val="005C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2013-07-29T20:56:00Z</dcterms:created>
  <dcterms:modified xsi:type="dcterms:W3CDTF">2013-07-29T20:56:00Z</dcterms:modified>
</cp:coreProperties>
</file>