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E48" w:rsidRPr="00CC7E48" w:rsidRDefault="00CC7E48" w:rsidP="00CC7E48">
      <w:pPr>
        <w:kinsoku w:val="0"/>
        <w:spacing w:line="196" w:lineRule="auto"/>
        <w:jc w:val="center"/>
        <w:rPr>
          <w:rFonts w:ascii="Times New Roman" w:eastAsia="Times New Roman" w:hAnsi="Times New Roman" w:cs="Times New Roman"/>
          <w:bCs/>
          <w:color w:val="auto"/>
          <w:sz w:val="44"/>
          <w:szCs w:val="44"/>
          <w:lang w:eastAsia="en-US"/>
        </w:rPr>
      </w:pPr>
      <w:r w:rsidRPr="00CC7E48">
        <w:rPr>
          <w:rFonts w:ascii="Times New Roman" w:eastAsia="Times New Roman" w:hAnsi="Times New Roman" w:cs="Times New Roman"/>
          <w:bCs/>
          <w:color w:val="auto"/>
          <w:sz w:val="44"/>
          <w:szCs w:val="44"/>
          <w:lang w:eastAsia="en-US"/>
        </w:rPr>
        <w:t>EXPOSITORY THOUGHTS.</w:t>
      </w:r>
    </w:p>
    <w:p w:rsidR="00CC7E48" w:rsidRPr="00CC7E48" w:rsidRDefault="00CC7E48" w:rsidP="00CC7E48">
      <w:pPr>
        <w:kinsoku w:val="0"/>
        <w:spacing w:before="180" w:after="648" w:line="196" w:lineRule="auto"/>
        <w:jc w:val="center"/>
        <w:rPr>
          <w:rFonts w:ascii="Times New Roman" w:eastAsia="Times New Roman" w:hAnsi="Times New Roman" w:cs="Times New Roman"/>
          <w:bCs/>
          <w:color w:val="auto"/>
          <w:sz w:val="44"/>
          <w:szCs w:val="44"/>
          <w:lang w:eastAsia="en-US"/>
        </w:rPr>
      </w:pPr>
      <w:r w:rsidRPr="00CC7E48">
        <w:rPr>
          <w:rFonts w:ascii="Times New Roman" w:eastAsia="Times New Roman" w:hAnsi="Times New Roman" w:cs="Times New Roman"/>
          <w:bCs/>
          <w:color w:val="auto"/>
          <w:sz w:val="44"/>
          <w:szCs w:val="44"/>
          <w:lang w:eastAsia="en-US"/>
        </w:rPr>
        <w:t>ON THE GOSPELS.</w:t>
      </w:r>
    </w:p>
    <w:p w:rsidR="00CC7E48" w:rsidRPr="00CC7E48" w:rsidRDefault="00CC7E48" w:rsidP="00CC7E48">
      <w:pPr>
        <w:kinsoku w:val="0"/>
        <w:spacing w:line="480" w:lineRule="auto"/>
        <w:ind w:left="144"/>
        <w:jc w:val="center"/>
        <w:rPr>
          <w:rFonts w:ascii="Times New Roman" w:eastAsia="Times New Roman" w:hAnsi="Times New Roman" w:cs="Times New Roman"/>
          <w:bCs/>
          <w:color w:val="auto"/>
          <w:lang w:eastAsia="en-US"/>
        </w:rPr>
      </w:pPr>
      <w:r w:rsidRPr="00CC7E48">
        <w:rPr>
          <w:rFonts w:ascii="Times New Roman" w:eastAsia="Times New Roman" w:hAnsi="Times New Roman" w:cs="Times New Roman"/>
          <w:bCs/>
          <w:color w:val="auto"/>
          <w:lang w:eastAsia="en-US"/>
        </w:rPr>
        <w:t>FOR FAMILY AND PRIVATE USE.</w:t>
      </w:r>
    </w:p>
    <w:p w:rsidR="00CC7E48" w:rsidRPr="00CC7E48" w:rsidRDefault="00CC7E48" w:rsidP="00CC7E48">
      <w:pPr>
        <w:kinsoku w:val="0"/>
        <w:spacing w:line="480" w:lineRule="auto"/>
        <w:jc w:val="center"/>
        <w:rPr>
          <w:rFonts w:ascii="Times New Roman" w:eastAsia="Times New Roman" w:hAnsi="Times New Roman" w:cs="Times New Roman"/>
          <w:bCs/>
          <w:color w:val="auto"/>
          <w:sz w:val="20"/>
          <w:szCs w:val="20"/>
          <w:lang w:eastAsia="en-US"/>
        </w:rPr>
      </w:pPr>
    </w:p>
    <w:p w:rsidR="00CC7E48" w:rsidRPr="00CC7E48" w:rsidRDefault="00CC7E48" w:rsidP="00CC7E48">
      <w:pPr>
        <w:kinsoku w:val="0"/>
        <w:spacing w:line="480" w:lineRule="auto"/>
        <w:jc w:val="center"/>
        <w:rPr>
          <w:rFonts w:ascii="Times New Roman" w:eastAsia="Times New Roman" w:hAnsi="Times New Roman" w:cs="Times New Roman"/>
          <w:bCs/>
          <w:color w:val="auto"/>
          <w:sz w:val="20"/>
          <w:szCs w:val="20"/>
          <w:lang w:eastAsia="en-US"/>
        </w:rPr>
      </w:pPr>
    </w:p>
    <w:p w:rsidR="00CC7E48" w:rsidRPr="00CC7E48" w:rsidRDefault="00CC7E48" w:rsidP="00CC7E48">
      <w:pPr>
        <w:kinsoku w:val="0"/>
        <w:spacing w:line="480" w:lineRule="auto"/>
        <w:jc w:val="center"/>
        <w:rPr>
          <w:rFonts w:ascii="Times New Roman" w:eastAsia="Times New Roman" w:hAnsi="Times New Roman" w:cs="Times New Roman"/>
          <w:bCs/>
          <w:color w:val="auto"/>
          <w:sz w:val="20"/>
          <w:szCs w:val="20"/>
          <w:lang w:eastAsia="en-US"/>
        </w:rPr>
      </w:pPr>
      <w:r w:rsidRPr="00CC7E48">
        <w:rPr>
          <w:rFonts w:ascii="Times New Roman" w:eastAsia="Times New Roman" w:hAnsi="Times New Roman" w:cs="Times New Roman"/>
          <w:bCs/>
          <w:color w:val="auto"/>
          <w:sz w:val="18"/>
          <w:szCs w:val="18"/>
          <w:lang w:eastAsia="en-US"/>
        </w:rPr>
        <w:t>WITH THE TEXT COMPLETE,</w:t>
      </w:r>
      <w:r w:rsidRPr="00CC7E48">
        <w:rPr>
          <w:rFonts w:ascii="Times New Roman" w:eastAsia="Times New Roman" w:hAnsi="Times New Roman" w:cs="Times New Roman"/>
          <w:bCs/>
          <w:color w:val="auto"/>
          <w:sz w:val="18"/>
          <w:szCs w:val="18"/>
          <w:lang w:eastAsia="en-US"/>
        </w:rPr>
        <w:br/>
      </w:r>
      <w:r w:rsidRPr="00CC7E48">
        <w:rPr>
          <w:rFonts w:ascii="Times New Roman" w:eastAsia="Times New Roman" w:hAnsi="Times New Roman" w:cs="Times New Roman"/>
          <w:bCs/>
          <w:i/>
          <w:iCs/>
          <w:color w:val="auto"/>
          <w:sz w:val="20"/>
          <w:szCs w:val="20"/>
          <w:lang w:eastAsia="en-US"/>
        </w:rPr>
        <w:t xml:space="preserve">And </w:t>
      </w:r>
      <w:r w:rsidRPr="00CC7E48">
        <w:rPr>
          <w:rFonts w:ascii="Times New Roman" w:eastAsia="Times New Roman" w:hAnsi="Times New Roman" w:cs="Times New Roman"/>
          <w:bCs/>
          <w:i/>
          <w:color w:val="auto"/>
          <w:sz w:val="20"/>
          <w:szCs w:val="20"/>
          <w:lang w:eastAsia="en-US"/>
        </w:rPr>
        <w:t>Many Explanatory Notes</w:t>
      </w:r>
      <w:r w:rsidRPr="00CC7E48">
        <w:rPr>
          <w:rFonts w:ascii="Times New Roman" w:eastAsia="Times New Roman" w:hAnsi="Times New Roman" w:cs="Times New Roman"/>
          <w:bCs/>
          <w:color w:val="auto"/>
          <w:sz w:val="20"/>
          <w:szCs w:val="20"/>
          <w:lang w:eastAsia="en-US"/>
        </w:rPr>
        <w:t>.</w:t>
      </w:r>
    </w:p>
    <w:p w:rsidR="00CC7E48" w:rsidRPr="00CC7E48" w:rsidRDefault="00CC7E48" w:rsidP="00CC7E48">
      <w:pPr>
        <w:kinsoku w:val="0"/>
        <w:spacing w:before="288" w:line="276" w:lineRule="auto"/>
        <w:jc w:val="center"/>
        <w:rPr>
          <w:rFonts w:ascii="Times New Roman" w:eastAsia="Times New Roman" w:hAnsi="Times New Roman" w:cs="Times New Roman"/>
          <w:color w:val="auto"/>
          <w:sz w:val="33"/>
          <w:szCs w:val="33"/>
          <w:lang w:eastAsia="en-US"/>
        </w:rPr>
      </w:pPr>
    </w:p>
    <w:p w:rsidR="00CC7E48" w:rsidRPr="00CC7E48" w:rsidRDefault="00CC7E48" w:rsidP="00CC7E48">
      <w:pPr>
        <w:kinsoku w:val="0"/>
        <w:spacing w:before="288" w:line="276" w:lineRule="auto"/>
        <w:jc w:val="center"/>
        <w:rPr>
          <w:rFonts w:ascii="Times New Roman" w:eastAsia="Times New Roman" w:hAnsi="Times New Roman" w:cs="Times New Roman"/>
          <w:color w:val="auto"/>
          <w:sz w:val="33"/>
          <w:szCs w:val="33"/>
          <w:lang w:eastAsia="en-US"/>
        </w:rPr>
      </w:pPr>
      <w:r w:rsidRPr="00CC7E48">
        <w:rPr>
          <w:rFonts w:ascii="Times New Roman" w:eastAsia="Times New Roman" w:hAnsi="Times New Roman" w:cs="Times New Roman"/>
          <w:color w:val="auto"/>
          <w:sz w:val="33"/>
          <w:szCs w:val="33"/>
          <w:lang w:eastAsia="en-US"/>
        </w:rPr>
        <w:t>BY  THE  REV.  J.  C.  RYLE,  B. A.,</w:t>
      </w:r>
    </w:p>
    <w:p w:rsidR="00CC7E48" w:rsidRPr="00CC7E48" w:rsidRDefault="00CC7E48" w:rsidP="00CC7E48">
      <w:pPr>
        <w:kinsoku w:val="0"/>
        <w:spacing w:before="36" w:line="276" w:lineRule="auto"/>
        <w:jc w:val="center"/>
        <w:rPr>
          <w:rFonts w:ascii="Times New Roman" w:eastAsia="Times New Roman" w:hAnsi="Times New Roman" w:cs="Times New Roman"/>
          <w:bCs/>
          <w:color w:val="auto"/>
          <w:sz w:val="16"/>
          <w:szCs w:val="16"/>
          <w:lang w:eastAsia="en-US"/>
        </w:rPr>
      </w:pPr>
      <w:r w:rsidRPr="00CC7E48">
        <w:rPr>
          <w:rFonts w:ascii="Times New Roman" w:eastAsia="Times New Roman" w:hAnsi="Times New Roman" w:cs="Times New Roman"/>
          <w:bCs/>
          <w:color w:val="auto"/>
          <w:sz w:val="16"/>
          <w:szCs w:val="16"/>
          <w:lang w:eastAsia="en-US"/>
        </w:rPr>
        <w:t>CHRIST CHURCH, OXFORD,</w:t>
      </w:r>
    </w:p>
    <w:p w:rsidR="00CC7E48" w:rsidRPr="00CC7E48" w:rsidRDefault="00CC7E48" w:rsidP="00CC7E48">
      <w:pPr>
        <w:kinsoku w:val="0"/>
        <w:spacing w:before="72" w:line="360" w:lineRule="auto"/>
        <w:jc w:val="center"/>
        <w:rPr>
          <w:rFonts w:ascii="Times New Roman" w:eastAsia="Times New Roman" w:hAnsi="Times New Roman" w:cs="Times New Roman"/>
          <w:bCs/>
          <w:color w:val="auto"/>
          <w:sz w:val="20"/>
          <w:szCs w:val="20"/>
          <w:lang w:eastAsia="en-US"/>
        </w:rPr>
      </w:pPr>
      <w:r w:rsidRPr="00CC7E48">
        <w:rPr>
          <w:rFonts w:ascii="Times New Roman" w:eastAsia="Times New Roman" w:hAnsi="Times New Roman" w:cs="Times New Roman"/>
          <w:bCs/>
          <w:color w:val="auto"/>
          <w:sz w:val="20"/>
          <w:szCs w:val="20"/>
          <w:lang w:eastAsia="en-US"/>
        </w:rPr>
        <w:t>VICAR OF STRADBROOKE, SUFFOLK;</w:t>
      </w:r>
    </w:p>
    <w:p w:rsidR="00CC7E48" w:rsidRPr="00CC7E48" w:rsidRDefault="00CC7E48" w:rsidP="00CC7E48">
      <w:pPr>
        <w:kinsoku w:val="0"/>
        <w:spacing w:before="72" w:after="540"/>
        <w:jc w:val="center"/>
        <w:rPr>
          <w:rFonts w:ascii="Times New Roman" w:eastAsia="Times New Roman" w:hAnsi="Times New Roman" w:cs="Times New Roman"/>
          <w:i/>
          <w:iCs/>
          <w:color w:val="auto"/>
          <w:sz w:val="16"/>
          <w:szCs w:val="16"/>
          <w:lang w:eastAsia="en-US"/>
        </w:rPr>
      </w:pPr>
      <w:r w:rsidRPr="00CC7E48">
        <w:rPr>
          <w:rFonts w:ascii="Times New Roman" w:eastAsia="Times New Roman" w:hAnsi="Times New Roman" w:cs="Times New Roman"/>
          <w:i/>
          <w:iCs/>
          <w:color w:val="auto"/>
          <w:sz w:val="16"/>
          <w:szCs w:val="16"/>
          <w:lang w:eastAsia="en-US"/>
        </w:rPr>
        <w:t>Author of “Home Truths,” etc.</w:t>
      </w:r>
    </w:p>
    <w:p w:rsidR="00CC7E48" w:rsidRPr="00CC7E48" w:rsidRDefault="00CC7E48" w:rsidP="00CC7E48">
      <w:pPr>
        <w:kinsoku w:val="0"/>
        <w:spacing w:after="684" w:line="208" w:lineRule="auto"/>
        <w:jc w:val="center"/>
        <w:rPr>
          <w:rFonts w:ascii="Times New Roman" w:eastAsia="Times New Roman" w:hAnsi="Times New Roman" w:cs="Times New Roman"/>
          <w:bCs/>
          <w:color w:val="auto"/>
          <w:sz w:val="32"/>
          <w:szCs w:val="32"/>
          <w:lang w:eastAsia="en-US"/>
        </w:rPr>
      </w:pPr>
      <w:r w:rsidRPr="00CC7E48">
        <w:rPr>
          <w:rFonts w:ascii="Times New Roman" w:eastAsia="Times New Roman" w:hAnsi="Times New Roman" w:cs="Times New Roman"/>
          <w:bCs/>
          <w:color w:val="auto"/>
          <w:sz w:val="32"/>
          <w:szCs w:val="32"/>
          <w:lang w:eastAsia="en-US"/>
        </w:rPr>
        <w:t>ST. LUKE. VOL. I.</w:t>
      </w:r>
    </w:p>
    <w:p w:rsidR="00CC7E48" w:rsidRPr="00CC7E48" w:rsidRDefault="00CC7E48" w:rsidP="00CC7E48">
      <w:pPr>
        <w:kinsoku w:val="0"/>
        <w:spacing w:line="276" w:lineRule="auto"/>
        <w:jc w:val="center"/>
        <w:rPr>
          <w:rFonts w:ascii="Times New Roman" w:eastAsia="Times New Roman" w:hAnsi="Times New Roman" w:cs="Times New Roman"/>
          <w:bCs/>
          <w:color w:val="auto"/>
          <w:sz w:val="20"/>
          <w:szCs w:val="20"/>
          <w:lang w:eastAsia="en-US"/>
        </w:rPr>
      </w:pPr>
      <w:r w:rsidRPr="00CC7E48">
        <w:rPr>
          <w:rFonts w:ascii="Times New Roman" w:eastAsia="Times New Roman" w:hAnsi="Times New Roman" w:cs="Times New Roman"/>
          <w:bCs/>
          <w:color w:val="auto"/>
          <w:sz w:val="20"/>
          <w:szCs w:val="20"/>
          <w:lang w:eastAsia="en-US"/>
        </w:rPr>
        <w:t>LONDON:</w:t>
      </w:r>
      <w:r w:rsidRPr="00CC7E48">
        <w:rPr>
          <w:rFonts w:ascii="Times New Roman" w:eastAsia="Times New Roman" w:hAnsi="Times New Roman" w:cs="Times New Roman"/>
          <w:bCs/>
          <w:color w:val="auto"/>
          <w:sz w:val="20"/>
          <w:szCs w:val="20"/>
          <w:lang w:eastAsia="en-US"/>
        </w:rPr>
        <w:br/>
        <w:t>WILLIAM HUNT AND COMPANY, 23, HOLLES STREET.</w:t>
      </w:r>
    </w:p>
    <w:p w:rsidR="00CC7E48" w:rsidRPr="00CC7E48" w:rsidRDefault="00CC7E48" w:rsidP="00CC7E48">
      <w:pPr>
        <w:kinsoku w:val="0"/>
        <w:spacing w:line="276" w:lineRule="auto"/>
        <w:jc w:val="center"/>
        <w:rPr>
          <w:rFonts w:ascii="Times New Roman" w:eastAsia="Times New Roman" w:hAnsi="Times New Roman" w:cs="Times New Roman"/>
          <w:bCs/>
          <w:color w:val="auto"/>
          <w:sz w:val="20"/>
          <w:szCs w:val="20"/>
          <w:lang w:eastAsia="en-US"/>
        </w:rPr>
      </w:pPr>
      <w:r w:rsidRPr="00CC7E48">
        <w:rPr>
          <w:rFonts w:ascii="Times New Roman" w:eastAsia="Times New Roman" w:hAnsi="Times New Roman" w:cs="Times New Roman"/>
          <w:bCs/>
          <w:color w:val="auto"/>
          <w:sz w:val="20"/>
          <w:szCs w:val="20"/>
          <w:lang w:eastAsia="en-US"/>
        </w:rPr>
        <w:t>CAVENDISH SQUARE</w:t>
      </w:r>
    </w:p>
    <w:p w:rsidR="00CC7E48" w:rsidRPr="00CC7E48" w:rsidRDefault="00CC7E48" w:rsidP="00CC7E48">
      <w:pPr>
        <w:kinsoku w:val="0"/>
        <w:spacing w:line="216" w:lineRule="auto"/>
        <w:jc w:val="center"/>
        <w:rPr>
          <w:rFonts w:ascii="Times New Roman" w:eastAsia="Times New Roman" w:hAnsi="Times New Roman" w:cs="Times New Roman"/>
          <w:bCs/>
          <w:color w:val="auto"/>
          <w:sz w:val="18"/>
          <w:szCs w:val="18"/>
          <w:lang w:eastAsia="en-US"/>
        </w:rPr>
      </w:pPr>
    </w:p>
    <w:p w:rsidR="00CC7E48" w:rsidRPr="00CC7E48" w:rsidRDefault="00CC7E48" w:rsidP="00CC7E48">
      <w:pPr>
        <w:kinsoku w:val="0"/>
        <w:spacing w:line="216" w:lineRule="auto"/>
        <w:jc w:val="center"/>
        <w:rPr>
          <w:rFonts w:ascii="Times New Roman" w:eastAsia="Times New Roman" w:hAnsi="Times New Roman" w:cs="Times New Roman"/>
          <w:bCs/>
          <w:color w:val="auto"/>
          <w:sz w:val="18"/>
          <w:szCs w:val="18"/>
          <w:lang w:eastAsia="en-US"/>
        </w:rPr>
      </w:pPr>
      <w:r w:rsidRPr="00CC7E48">
        <w:rPr>
          <w:rFonts w:ascii="Times New Roman" w:eastAsia="Times New Roman" w:hAnsi="Times New Roman" w:cs="Times New Roman"/>
          <w:bCs/>
          <w:color w:val="auto"/>
          <w:sz w:val="18"/>
          <w:szCs w:val="18"/>
          <w:lang w:eastAsia="en-US"/>
        </w:rPr>
        <w:t>IPSWICH: WILLIAM HUNT, TAVERN STREET.</w:t>
      </w:r>
    </w:p>
    <w:p w:rsidR="00CC7E48" w:rsidRPr="00CC7E48" w:rsidRDefault="00CC7E48" w:rsidP="00CC7E48">
      <w:pPr>
        <w:kinsoku w:val="0"/>
        <w:spacing w:line="216" w:lineRule="auto"/>
        <w:jc w:val="center"/>
        <w:rPr>
          <w:rFonts w:ascii="Times New Roman" w:eastAsia="Times New Roman" w:hAnsi="Times New Roman" w:cs="Times New Roman"/>
          <w:bCs/>
          <w:color w:val="auto"/>
          <w:sz w:val="18"/>
          <w:szCs w:val="18"/>
          <w:lang w:eastAsia="en-US"/>
        </w:rPr>
      </w:pPr>
    </w:p>
    <w:p w:rsidR="00CC7E48" w:rsidRPr="00CC7E48" w:rsidRDefault="00CC7E48" w:rsidP="00CC7E48">
      <w:pPr>
        <w:kinsoku w:val="0"/>
        <w:spacing w:line="216" w:lineRule="auto"/>
        <w:jc w:val="center"/>
        <w:rPr>
          <w:rFonts w:ascii="Times New Roman" w:eastAsia="Times New Roman" w:hAnsi="Times New Roman" w:cs="Times New Roman"/>
          <w:bCs/>
          <w:color w:val="auto"/>
          <w:sz w:val="18"/>
          <w:szCs w:val="18"/>
          <w:lang w:eastAsia="en-US"/>
        </w:rPr>
      </w:pPr>
    </w:p>
    <w:p w:rsidR="00CC7E48" w:rsidRPr="00CC7E48" w:rsidRDefault="00CC7E48" w:rsidP="00CC7E48">
      <w:pPr>
        <w:kinsoku w:val="0"/>
        <w:spacing w:line="216" w:lineRule="auto"/>
        <w:jc w:val="center"/>
        <w:rPr>
          <w:rFonts w:ascii="Times New Roman" w:eastAsia="Times New Roman" w:hAnsi="Times New Roman" w:cs="Times New Roman"/>
          <w:bCs/>
          <w:color w:val="auto"/>
          <w:sz w:val="18"/>
          <w:szCs w:val="18"/>
          <w:lang w:eastAsia="en-US"/>
        </w:rPr>
      </w:pPr>
    </w:p>
    <w:p w:rsidR="00CC7E48" w:rsidRPr="00CC7E48" w:rsidRDefault="00CC7E48" w:rsidP="00CC7E48">
      <w:pPr>
        <w:kinsoku w:val="0"/>
        <w:spacing w:line="216" w:lineRule="auto"/>
        <w:jc w:val="center"/>
        <w:rPr>
          <w:rFonts w:ascii="Times New Roman" w:eastAsia="Times New Roman" w:hAnsi="Times New Roman" w:cs="Times New Roman"/>
          <w:bCs/>
          <w:color w:val="auto"/>
          <w:sz w:val="18"/>
          <w:szCs w:val="18"/>
          <w:lang w:eastAsia="en-US"/>
        </w:rPr>
      </w:pPr>
      <w:r w:rsidRPr="00CC7E48">
        <w:rPr>
          <w:rFonts w:ascii="Times New Roman" w:eastAsia="Times New Roman" w:hAnsi="Times New Roman" w:cs="Times New Roman"/>
          <w:bCs/>
          <w:color w:val="auto"/>
          <w:sz w:val="18"/>
          <w:szCs w:val="18"/>
          <w:lang w:eastAsia="en-US"/>
        </w:rPr>
        <w:t>MDCCCLVIII.</w:t>
      </w:r>
    </w:p>
    <w:p w:rsidR="00CC7E48" w:rsidRPr="00CC7E48" w:rsidRDefault="00CC7E48" w:rsidP="00CC7E48">
      <w:pPr>
        <w:widowControl/>
        <w:spacing w:after="200" w:line="276" w:lineRule="auto"/>
        <w:jc w:val="both"/>
        <w:rPr>
          <w:rFonts w:ascii="Bookman Old Style" w:eastAsia="Times New Roman" w:hAnsi="Bookman Old Style" w:cs="Bookman Old Style"/>
          <w:bCs/>
          <w:color w:val="auto"/>
          <w:sz w:val="9"/>
          <w:szCs w:val="9"/>
          <w:lang w:eastAsia="en-US"/>
        </w:rPr>
      </w:pPr>
      <w:r w:rsidRPr="00CC7E48">
        <w:rPr>
          <w:rFonts w:ascii="Bookman Old Style" w:eastAsia="Times New Roman" w:hAnsi="Bookman Old Style" w:cs="Bookman Old Style"/>
          <w:bCs/>
          <w:color w:val="auto"/>
          <w:sz w:val="9"/>
          <w:szCs w:val="9"/>
          <w:lang w:eastAsia="en-US"/>
        </w:rPr>
        <w:br w:type="page"/>
      </w:r>
    </w:p>
    <w:p w:rsidR="001529D4" w:rsidRDefault="00F27C34" w:rsidP="001529D4">
      <w:pPr>
        <w:pStyle w:val="Bodytext20"/>
        <w:shd w:val="clear" w:color="auto" w:fill="auto"/>
        <w:spacing w:line="360" w:lineRule="auto"/>
        <w:jc w:val="center"/>
        <w:rPr>
          <w:rFonts w:ascii="Times New Roman" w:hAnsi="Times New Roman" w:cs="Times New Roman"/>
          <w:sz w:val="24"/>
          <w:szCs w:val="24"/>
        </w:rPr>
      </w:pPr>
      <w:r w:rsidRPr="00F8374F">
        <w:rPr>
          <w:rFonts w:ascii="Times New Roman" w:hAnsi="Times New Roman" w:cs="Times New Roman"/>
          <w:sz w:val="24"/>
          <w:szCs w:val="24"/>
        </w:rPr>
        <w:lastRenderedPageBreak/>
        <w:t>LUKE VI. 20</w:t>
      </w:r>
      <w:r w:rsidR="001529D4">
        <w:rPr>
          <w:rFonts w:ascii="Times New Roman" w:hAnsi="Times New Roman" w:cs="Times New Roman"/>
          <w:sz w:val="24"/>
          <w:szCs w:val="24"/>
        </w:rPr>
        <w:t>–</w:t>
      </w:r>
      <w:r w:rsidRPr="00F8374F">
        <w:rPr>
          <w:rFonts w:ascii="Times New Roman" w:hAnsi="Times New Roman" w:cs="Times New Roman"/>
          <w:sz w:val="24"/>
          <w:szCs w:val="24"/>
        </w:rPr>
        <w:t>26.</w:t>
      </w:r>
    </w:p>
    <w:p w:rsidR="001529D4" w:rsidRDefault="001529D4" w:rsidP="001529D4">
      <w:pPr>
        <w:pStyle w:val="Bodytext20"/>
        <w:shd w:val="clear" w:color="auto" w:fill="auto"/>
        <w:spacing w:line="240" w:lineRule="auto"/>
        <w:ind w:firstLine="284"/>
        <w:jc w:val="both"/>
        <w:rPr>
          <w:rFonts w:ascii="Times New Roman" w:hAnsi="Times New Roman" w:cs="Times New Roman"/>
          <w:sz w:val="20"/>
          <w:szCs w:val="20"/>
        </w:rPr>
        <w:sectPr w:rsidR="001529D4" w:rsidSect="00F27C34">
          <w:footerReference w:type="default" r:id="rId7"/>
          <w:pgSz w:w="11906" w:h="16838"/>
          <w:pgMar w:top="1701" w:right="2268" w:bottom="1701" w:left="2268" w:header="708" w:footer="708" w:gutter="0"/>
          <w:cols w:space="708"/>
          <w:docGrid w:linePitch="360"/>
        </w:sectPr>
      </w:pPr>
    </w:p>
    <w:p w:rsidR="00F27C34" w:rsidRPr="00F8374F" w:rsidRDefault="00F27C34" w:rsidP="001529D4">
      <w:pPr>
        <w:pStyle w:val="Bodytext20"/>
        <w:shd w:val="clear" w:color="auto" w:fill="auto"/>
        <w:spacing w:line="240" w:lineRule="auto"/>
        <w:ind w:firstLine="284"/>
        <w:jc w:val="both"/>
        <w:rPr>
          <w:rFonts w:ascii="Times New Roman" w:hAnsi="Times New Roman" w:cs="Times New Roman"/>
          <w:sz w:val="20"/>
          <w:szCs w:val="20"/>
        </w:rPr>
      </w:pPr>
      <w:r>
        <w:rPr>
          <w:rFonts w:ascii="Times New Roman" w:hAnsi="Times New Roman" w:cs="Times New Roman"/>
          <w:sz w:val="20"/>
          <w:szCs w:val="20"/>
        </w:rPr>
        <w:lastRenderedPageBreak/>
        <w:t xml:space="preserve">20. </w:t>
      </w:r>
      <w:r w:rsidRPr="00F8374F">
        <w:rPr>
          <w:rFonts w:ascii="Times New Roman" w:hAnsi="Times New Roman" w:cs="Times New Roman"/>
          <w:sz w:val="20"/>
          <w:szCs w:val="20"/>
        </w:rPr>
        <w:t>And he lifted up his eyes on his di</w:t>
      </w:r>
      <w:r w:rsidRPr="00F8374F">
        <w:rPr>
          <w:rFonts w:ascii="Times New Roman" w:hAnsi="Times New Roman" w:cs="Times New Roman"/>
          <w:sz w:val="20"/>
          <w:szCs w:val="20"/>
        </w:rPr>
        <w:t>s</w:t>
      </w:r>
      <w:r w:rsidRPr="00F8374F">
        <w:rPr>
          <w:rFonts w:ascii="Times New Roman" w:hAnsi="Times New Roman" w:cs="Times New Roman"/>
          <w:sz w:val="20"/>
          <w:szCs w:val="20"/>
        </w:rPr>
        <w:t xml:space="preserve">ciples, and said, Blessed </w:t>
      </w:r>
      <w:r w:rsidRPr="00F8374F">
        <w:rPr>
          <w:rStyle w:val="Bodytext2Italic"/>
          <w:rFonts w:ascii="Times New Roman" w:hAnsi="Times New Roman" w:cs="Times New Roman"/>
          <w:sz w:val="20"/>
          <w:szCs w:val="20"/>
        </w:rPr>
        <w:t>be ye</w:t>
      </w:r>
      <w:r w:rsidRPr="00F8374F">
        <w:rPr>
          <w:rFonts w:ascii="Times New Roman" w:hAnsi="Times New Roman" w:cs="Times New Roman"/>
          <w:sz w:val="20"/>
          <w:szCs w:val="20"/>
        </w:rPr>
        <w:t xml:space="preserve"> poor: for yours is the kingdom of God.</w:t>
      </w:r>
    </w:p>
    <w:p w:rsidR="00F27C34" w:rsidRPr="00F8374F" w:rsidRDefault="00F27C34" w:rsidP="001529D4">
      <w:pPr>
        <w:pStyle w:val="Bodytext20"/>
        <w:shd w:val="clear" w:color="auto" w:fill="auto"/>
        <w:spacing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21. </w:t>
      </w:r>
      <w:r w:rsidRPr="00F8374F">
        <w:rPr>
          <w:rFonts w:ascii="Times New Roman" w:hAnsi="Times New Roman" w:cs="Times New Roman"/>
          <w:sz w:val="20"/>
          <w:szCs w:val="20"/>
        </w:rPr>
        <w:t xml:space="preserve">Blessed </w:t>
      </w:r>
      <w:r w:rsidRPr="00F8374F">
        <w:rPr>
          <w:rStyle w:val="Bodytext2Italic"/>
          <w:rFonts w:ascii="Times New Roman" w:hAnsi="Times New Roman" w:cs="Times New Roman"/>
          <w:sz w:val="20"/>
          <w:szCs w:val="20"/>
        </w:rPr>
        <w:t>are ye</w:t>
      </w:r>
      <w:r w:rsidRPr="00F8374F">
        <w:rPr>
          <w:rFonts w:ascii="Times New Roman" w:hAnsi="Times New Roman" w:cs="Times New Roman"/>
          <w:sz w:val="20"/>
          <w:szCs w:val="20"/>
        </w:rPr>
        <w:t xml:space="preserve"> that hunger now: for ye shall be filled. Blessed </w:t>
      </w:r>
      <w:r w:rsidRPr="00F8374F">
        <w:rPr>
          <w:rStyle w:val="Bodytext2Italic"/>
          <w:rFonts w:ascii="Times New Roman" w:hAnsi="Times New Roman" w:cs="Times New Roman"/>
          <w:sz w:val="20"/>
          <w:szCs w:val="20"/>
        </w:rPr>
        <w:t xml:space="preserve">are ye </w:t>
      </w:r>
      <w:r w:rsidRPr="00F8374F">
        <w:rPr>
          <w:rFonts w:ascii="Times New Roman" w:hAnsi="Times New Roman" w:cs="Times New Roman"/>
          <w:sz w:val="20"/>
          <w:szCs w:val="20"/>
        </w:rPr>
        <w:t>that weep now: for ye shall laugh.</w:t>
      </w:r>
    </w:p>
    <w:p w:rsidR="00F27C34" w:rsidRPr="00F8374F" w:rsidRDefault="00F27C34" w:rsidP="001529D4">
      <w:pPr>
        <w:pStyle w:val="Bodytext20"/>
        <w:shd w:val="clear" w:color="auto" w:fill="auto"/>
        <w:spacing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22. </w:t>
      </w:r>
      <w:r w:rsidRPr="00F8374F">
        <w:rPr>
          <w:rFonts w:ascii="Times New Roman" w:hAnsi="Times New Roman" w:cs="Times New Roman"/>
          <w:sz w:val="20"/>
          <w:szCs w:val="20"/>
        </w:rPr>
        <w:t>Blessed are ye when men shall hate you, and when they shall sepa</w:t>
      </w:r>
      <w:r w:rsidRPr="00F8374F">
        <w:rPr>
          <w:rFonts w:ascii="Times New Roman" w:hAnsi="Times New Roman" w:cs="Times New Roman"/>
          <w:sz w:val="20"/>
          <w:szCs w:val="20"/>
        </w:rPr>
        <w:softHyphen/>
        <w:t xml:space="preserve">rate you </w:t>
      </w:r>
      <w:r w:rsidRPr="00F8374F">
        <w:rPr>
          <w:rStyle w:val="Bodytext2Italic"/>
          <w:rFonts w:ascii="Times New Roman" w:hAnsi="Times New Roman" w:cs="Times New Roman"/>
          <w:sz w:val="20"/>
          <w:szCs w:val="20"/>
        </w:rPr>
        <w:t>from their company</w:t>
      </w:r>
      <w:r w:rsidRPr="00F8374F">
        <w:rPr>
          <w:rFonts w:ascii="Times New Roman" w:hAnsi="Times New Roman" w:cs="Times New Roman"/>
          <w:sz w:val="20"/>
          <w:szCs w:val="20"/>
        </w:rPr>
        <w:t xml:space="preserve">, and shall reproach </w:t>
      </w:r>
      <w:r w:rsidRPr="00F8374F">
        <w:rPr>
          <w:rStyle w:val="Bodytext2Italic"/>
          <w:rFonts w:ascii="Times New Roman" w:hAnsi="Times New Roman" w:cs="Times New Roman"/>
          <w:sz w:val="20"/>
          <w:szCs w:val="20"/>
        </w:rPr>
        <w:t>you</w:t>
      </w:r>
      <w:r w:rsidRPr="00F8374F">
        <w:rPr>
          <w:rFonts w:ascii="Times New Roman" w:hAnsi="Times New Roman" w:cs="Times New Roman"/>
          <w:sz w:val="20"/>
          <w:szCs w:val="20"/>
        </w:rPr>
        <w:t>, and cast out your name as evil, for the Son of man’s sake.</w:t>
      </w:r>
    </w:p>
    <w:p w:rsidR="00F27C34" w:rsidRPr="00F8374F" w:rsidRDefault="00F27C34" w:rsidP="001529D4">
      <w:pPr>
        <w:pStyle w:val="Bodytext20"/>
        <w:shd w:val="clear" w:color="auto" w:fill="auto"/>
        <w:tabs>
          <w:tab w:val="left" w:pos="192"/>
        </w:tabs>
        <w:spacing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23. </w:t>
      </w:r>
      <w:r w:rsidRPr="00F8374F">
        <w:rPr>
          <w:rFonts w:ascii="Times New Roman" w:hAnsi="Times New Roman" w:cs="Times New Roman"/>
          <w:sz w:val="20"/>
          <w:szCs w:val="20"/>
        </w:rPr>
        <w:t xml:space="preserve">Rejoice ye in that day, and leap for </w:t>
      </w:r>
      <w:r w:rsidRPr="00F8374F">
        <w:rPr>
          <w:rFonts w:ascii="Times New Roman" w:hAnsi="Times New Roman" w:cs="Times New Roman"/>
          <w:sz w:val="20"/>
          <w:szCs w:val="20"/>
        </w:rPr>
        <w:lastRenderedPageBreak/>
        <w:t>joy</w:t>
      </w:r>
      <w:r>
        <w:rPr>
          <w:rFonts w:ascii="Times New Roman" w:hAnsi="Times New Roman" w:cs="Times New Roman"/>
          <w:sz w:val="20"/>
          <w:szCs w:val="20"/>
        </w:rPr>
        <w:t>:</w:t>
      </w:r>
      <w:r w:rsidRPr="00F8374F">
        <w:rPr>
          <w:rFonts w:ascii="Times New Roman" w:hAnsi="Times New Roman" w:cs="Times New Roman"/>
          <w:sz w:val="20"/>
          <w:szCs w:val="20"/>
        </w:rPr>
        <w:t xml:space="preserve"> for, behold, your reward </w:t>
      </w:r>
      <w:r w:rsidRPr="00F8374F">
        <w:rPr>
          <w:rStyle w:val="Bodytext2Italic"/>
          <w:rFonts w:ascii="Times New Roman" w:hAnsi="Times New Roman" w:cs="Times New Roman"/>
          <w:sz w:val="20"/>
          <w:szCs w:val="20"/>
        </w:rPr>
        <w:t xml:space="preserve">is </w:t>
      </w:r>
      <w:r w:rsidRPr="00F8374F">
        <w:rPr>
          <w:rFonts w:ascii="Times New Roman" w:hAnsi="Times New Roman" w:cs="Times New Roman"/>
          <w:sz w:val="20"/>
          <w:szCs w:val="20"/>
        </w:rPr>
        <w:t xml:space="preserve">great </w:t>
      </w:r>
      <w:r w:rsidR="007755A0">
        <w:rPr>
          <w:rFonts w:ascii="Times New Roman" w:hAnsi="Times New Roman" w:cs="Times New Roman"/>
          <w:sz w:val="20"/>
          <w:szCs w:val="20"/>
        </w:rPr>
        <w:t>in</w:t>
      </w:r>
      <w:r w:rsidRPr="00F8374F">
        <w:rPr>
          <w:rFonts w:ascii="Times New Roman" w:hAnsi="Times New Roman" w:cs="Times New Roman"/>
          <w:sz w:val="20"/>
          <w:szCs w:val="20"/>
        </w:rPr>
        <w:t xml:space="preserve"> heaven: for in the like man</w:t>
      </w:r>
      <w:r w:rsidRPr="00F8374F">
        <w:rPr>
          <w:rFonts w:ascii="Times New Roman" w:hAnsi="Times New Roman" w:cs="Times New Roman"/>
          <w:sz w:val="20"/>
          <w:szCs w:val="20"/>
        </w:rPr>
        <w:softHyphen/>
        <w:t>ner did their f</w:t>
      </w:r>
      <w:r w:rsidRPr="00F8374F">
        <w:rPr>
          <w:rFonts w:ascii="Times New Roman" w:hAnsi="Times New Roman" w:cs="Times New Roman"/>
          <w:sz w:val="20"/>
          <w:szCs w:val="20"/>
        </w:rPr>
        <w:t>a</w:t>
      </w:r>
      <w:r w:rsidRPr="00F8374F">
        <w:rPr>
          <w:rFonts w:ascii="Times New Roman" w:hAnsi="Times New Roman" w:cs="Times New Roman"/>
          <w:sz w:val="20"/>
          <w:szCs w:val="20"/>
        </w:rPr>
        <w:t>thers unto the prophets.</w:t>
      </w:r>
    </w:p>
    <w:p w:rsidR="00F27C34" w:rsidRPr="00F8374F" w:rsidRDefault="00F27C34" w:rsidP="001529D4">
      <w:pPr>
        <w:pStyle w:val="Bodytext20"/>
        <w:shd w:val="clear" w:color="auto" w:fill="auto"/>
        <w:spacing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24. </w:t>
      </w:r>
      <w:r w:rsidRPr="00F8374F">
        <w:rPr>
          <w:rFonts w:ascii="Times New Roman" w:hAnsi="Times New Roman" w:cs="Times New Roman"/>
          <w:sz w:val="20"/>
          <w:szCs w:val="20"/>
        </w:rPr>
        <w:t>But woe unto you that are rich! for ye have received your consolation.</w:t>
      </w:r>
    </w:p>
    <w:p w:rsidR="00F27C34" w:rsidRPr="00F8374F" w:rsidRDefault="00F27C34" w:rsidP="001529D4">
      <w:pPr>
        <w:pStyle w:val="Bodytext20"/>
        <w:shd w:val="clear" w:color="auto" w:fill="auto"/>
        <w:spacing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25. </w:t>
      </w:r>
      <w:r w:rsidRPr="00F8374F">
        <w:rPr>
          <w:rFonts w:ascii="Times New Roman" w:hAnsi="Times New Roman" w:cs="Times New Roman"/>
          <w:sz w:val="20"/>
          <w:szCs w:val="20"/>
        </w:rPr>
        <w:t>Woe unto you that are full! for ye shall hunger. Woe unto you that laugh now! for ye shall mourn and weep.</w:t>
      </w:r>
    </w:p>
    <w:p w:rsidR="001529D4" w:rsidRDefault="00F27C34" w:rsidP="001529D4">
      <w:pPr>
        <w:pStyle w:val="Bodytext20"/>
        <w:shd w:val="clear" w:color="auto" w:fill="auto"/>
        <w:spacing w:line="240" w:lineRule="auto"/>
        <w:ind w:firstLine="284"/>
        <w:jc w:val="both"/>
        <w:rPr>
          <w:rFonts w:ascii="Times New Roman" w:hAnsi="Times New Roman" w:cs="Times New Roman"/>
          <w:sz w:val="20"/>
          <w:szCs w:val="20"/>
        </w:rPr>
      </w:pPr>
      <w:r>
        <w:rPr>
          <w:rFonts w:ascii="Times New Roman" w:hAnsi="Times New Roman" w:cs="Times New Roman"/>
          <w:sz w:val="20"/>
          <w:szCs w:val="20"/>
        </w:rPr>
        <w:t xml:space="preserve">26. </w:t>
      </w:r>
      <w:r w:rsidRPr="00F8374F">
        <w:rPr>
          <w:rFonts w:ascii="Times New Roman" w:hAnsi="Times New Roman" w:cs="Times New Roman"/>
          <w:sz w:val="20"/>
          <w:szCs w:val="20"/>
        </w:rPr>
        <w:t>Woe unto you, when all men shall speak well of you! for so did thei</w:t>
      </w:r>
      <w:r w:rsidR="001529D4">
        <w:rPr>
          <w:rFonts w:ascii="Times New Roman" w:hAnsi="Times New Roman" w:cs="Times New Roman"/>
          <w:sz w:val="20"/>
          <w:szCs w:val="20"/>
        </w:rPr>
        <w:t>r fathers to the false prophets</w:t>
      </w:r>
    </w:p>
    <w:p w:rsidR="001529D4" w:rsidRDefault="001529D4" w:rsidP="001529D4">
      <w:pPr>
        <w:pStyle w:val="Bodytext20"/>
        <w:shd w:val="clear" w:color="auto" w:fill="auto"/>
        <w:spacing w:line="276" w:lineRule="auto"/>
        <w:ind w:firstLine="284"/>
        <w:jc w:val="both"/>
        <w:rPr>
          <w:rFonts w:ascii="Times New Roman" w:hAnsi="Times New Roman" w:cs="Times New Roman"/>
          <w:sz w:val="20"/>
          <w:szCs w:val="20"/>
        </w:rPr>
        <w:sectPr w:rsidR="001529D4" w:rsidSect="001529D4">
          <w:type w:val="continuous"/>
          <w:pgSz w:w="11906" w:h="16838"/>
          <w:pgMar w:top="1701" w:right="2268" w:bottom="1701" w:left="2268" w:header="708" w:footer="708" w:gutter="0"/>
          <w:cols w:num="2" w:sep="1" w:space="170"/>
          <w:docGrid w:linePitch="360"/>
        </w:sectPr>
      </w:pPr>
    </w:p>
    <w:p w:rsidR="001529D4" w:rsidRDefault="001529D4" w:rsidP="001529D4">
      <w:pPr>
        <w:pStyle w:val="Bodytext20"/>
        <w:shd w:val="clear" w:color="auto" w:fill="auto"/>
        <w:spacing w:line="276" w:lineRule="auto"/>
        <w:ind w:firstLine="284"/>
        <w:jc w:val="both"/>
        <w:rPr>
          <w:rFonts w:ascii="Times New Roman" w:hAnsi="Times New Roman" w:cs="Times New Roman"/>
          <w:sz w:val="20"/>
          <w:szCs w:val="20"/>
        </w:rPr>
      </w:pPr>
    </w:p>
    <w:p w:rsidR="00F27C34" w:rsidRPr="00F8374F" w:rsidRDefault="001529D4" w:rsidP="001529D4">
      <w:pPr>
        <w:pStyle w:val="Bodytext20"/>
        <w:shd w:val="clear" w:color="auto" w:fill="auto"/>
        <w:spacing w:line="276" w:lineRule="auto"/>
        <w:jc w:val="both"/>
        <w:rPr>
          <w:rFonts w:ascii="Times New Roman" w:hAnsi="Times New Roman" w:cs="Times New Roman"/>
          <w:sz w:val="24"/>
          <w:szCs w:val="24"/>
        </w:rPr>
      </w:pPr>
      <w:r>
        <w:rPr>
          <w:rStyle w:val="Bodytext2Italic"/>
          <w:rFonts w:ascii="Times New Roman" w:hAnsi="Times New Roman" w:cs="Times New Roman"/>
          <w:i w:val="0"/>
          <w:sz w:val="24"/>
          <w:szCs w:val="24"/>
        </w:rPr>
        <w:t>THE</w:t>
      </w:r>
      <w:r w:rsidR="00F27C34" w:rsidRPr="00F8374F">
        <w:rPr>
          <w:rStyle w:val="Bodytext2Italic"/>
          <w:rFonts w:ascii="Times New Roman" w:hAnsi="Times New Roman" w:cs="Times New Roman"/>
          <w:sz w:val="24"/>
          <w:szCs w:val="24"/>
        </w:rPr>
        <w:t xml:space="preserve"> </w:t>
      </w:r>
      <w:r w:rsidR="00F27C34" w:rsidRPr="00F8374F">
        <w:rPr>
          <w:rFonts w:ascii="Times New Roman" w:hAnsi="Times New Roman" w:cs="Times New Roman"/>
          <w:sz w:val="24"/>
          <w:szCs w:val="24"/>
        </w:rPr>
        <w:t>discourse of our Lord, which we have now begun, resembles, in many respects, His well-known Sermon on the Mount. The resemblance, in fact, is so striking, that many have concluded that St. Luke and St. Matthew</w:t>
      </w:r>
      <w:r>
        <w:rPr>
          <w:rFonts w:ascii="Times New Roman" w:hAnsi="Times New Roman" w:cs="Times New Roman"/>
          <w:sz w:val="24"/>
          <w:szCs w:val="24"/>
        </w:rPr>
        <w:t xml:space="preserve"> </w:t>
      </w:r>
      <w:r w:rsidR="00F27C34" w:rsidRPr="00F8374F">
        <w:rPr>
          <w:rFonts w:ascii="Times New Roman" w:hAnsi="Times New Roman" w:cs="Times New Roman"/>
          <w:sz w:val="24"/>
          <w:szCs w:val="24"/>
        </w:rPr>
        <w:t>are r</w:t>
      </w:r>
      <w:r w:rsidR="00F27C34" w:rsidRPr="00F8374F">
        <w:rPr>
          <w:rFonts w:ascii="Times New Roman" w:hAnsi="Times New Roman" w:cs="Times New Roman"/>
          <w:sz w:val="24"/>
          <w:szCs w:val="24"/>
        </w:rPr>
        <w:t>e</w:t>
      </w:r>
      <w:r w:rsidR="00F27C34" w:rsidRPr="00F8374F">
        <w:rPr>
          <w:rFonts w:ascii="Times New Roman" w:hAnsi="Times New Roman" w:cs="Times New Roman"/>
          <w:sz w:val="24"/>
          <w:szCs w:val="24"/>
        </w:rPr>
        <w:t>porting one and the same discourse, and that St. Luke is giving us, in an abridged form, what St. Matthew reports at length. There seems no suff</w:t>
      </w:r>
      <w:r w:rsidR="00F27C34" w:rsidRPr="00F8374F">
        <w:rPr>
          <w:rFonts w:ascii="Times New Roman" w:hAnsi="Times New Roman" w:cs="Times New Roman"/>
          <w:sz w:val="24"/>
          <w:szCs w:val="24"/>
        </w:rPr>
        <w:t>i</w:t>
      </w:r>
      <w:r w:rsidR="00F27C34" w:rsidRPr="00F8374F">
        <w:rPr>
          <w:rFonts w:ascii="Times New Roman" w:hAnsi="Times New Roman" w:cs="Times New Roman"/>
          <w:sz w:val="24"/>
          <w:szCs w:val="24"/>
        </w:rPr>
        <w:t>cient ground for this conclusion. The occasions on which the two dis</w:t>
      </w:r>
      <w:r w:rsidR="00F27C34" w:rsidRPr="00F8374F">
        <w:rPr>
          <w:rFonts w:ascii="Times New Roman" w:hAnsi="Times New Roman" w:cs="Times New Roman"/>
          <w:sz w:val="24"/>
          <w:szCs w:val="24"/>
        </w:rPr>
        <w:softHyphen/>
        <w:t>courses were delivered, were entirely different. Our Lord’s repetition of the same great lesson, in almost the same words, on two different occasions, is not</w:t>
      </w:r>
      <w:r w:rsidR="00F27C34" w:rsidRPr="00F8374F">
        <w:rPr>
          <w:rFonts w:ascii="Times New Roman" w:hAnsi="Times New Roman" w:cs="Times New Roman"/>
          <w:sz w:val="24"/>
          <w:szCs w:val="24"/>
        </w:rPr>
        <w:t>h</w:t>
      </w:r>
      <w:r w:rsidR="00F27C34" w:rsidRPr="00F8374F">
        <w:rPr>
          <w:rFonts w:ascii="Times New Roman" w:hAnsi="Times New Roman" w:cs="Times New Roman"/>
          <w:sz w:val="24"/>
          <w:szCs w:val="24"/>
        </w:rPr>
        <w:t>ing extra</w:t>
      </w:r>
      <w:r w:rsidR="00F27C34" w:rsidRPr="00F8374F">
        <w:rPr>
          <w:rFonts w:ascii="Times New Roman" w:hAnsi="Times New Roman" w:cs="Times New Roman"/>
          <w:sz w:val="24"/>
          <w:szCs w:val="24"/>
        </w:rPr>
        <w:softHyphen/>
        <w:t>ordinary. It is unreasonable to suppose that none of His mighty teachings were ever delivered more than once. In the present case, the rep</w:t>
      </w:r>
      <w:r w:rsidR="00F27C34" w:rsidRPr="00F8374F">
        <w:rPr>
          <w:rFonts w:ascii="Times New Roman" w:hAnsi="Times New Roman" w:cs="Times New Roman"/>
          <w:sz w:val="24"/>
          <w:szCs w:val="24"/>
        </w:rPr>
        <w:t>e</w:t>
      </w:r>
      <w:r w:rsidR="00F27C34" w:rsidRPr="00F8374F">
        <w:rPr>
          <w:rFonts w:ascii="Times New Roman" w:hAnsi="Times New Roman" w:cs="Times New Roman"/>
          <w:sz w:val="24"/>
          <w:szCs w:val="24"/>
        </w:rPr>
        <w:t>tition is very signifi</w:t>
      </w:r>
      <w:r w:rsidR="00F27C34" w:rsidRPr="00F8374F">
        <w:rPr>
          <w:rFonts w:ascii="Times New Roman" w:hAnsi="Times New Roman" w:cs="Times New Roman"/>
          <w:sz w:val="24"/>
          <w:szCs w:val="24"/>
        </w:rPr>
        <w:softHyphen/>
        <w:t>cant. It shows us the great and deep importance of the lessons which the two discourses contain.</w:t>
      </w:r>
    </w:p>
    <w:p w:rsidR="00F27C34" w:rsidRPr="00F8374F" w:rsidRDefault="00F27C34" w:rsidP="00F27C34">
      <w:pPr>
        <w:pStyle w:val="BodyText21"/>
        <w:shd w:val="clear" w:color="auto" w:fill="auto"/>
        <w:spacing w:line="276" w:lineRule="auto"/>
        <w:ind w:firstLine="284"/>
        <w:rPr>
          <w:rFonts w:ascii="Times New Roman" w:hAnsi="Times New Roman" w:cs="Times New Roman"/>
          <w:spacing w:val="0"/>
          <w:sz w:val="24"/>
          <w:szCs w:val="24"/>
        </w:rPr>
      </w:pPr>
      <w:r w:rsidRPr="00F8374F">
        <w:rPr>
          <w:rFonts w:ascii="Times New Roman" w:hAnsi="Times New Roman" w:cs="Times New Roman"/>
          <w:spacing w:val="0"/>
          <w:sz w:val="24"/>
          <w:szCs w:val="24"/>
        </w:rPr>
        <w:t xml:space="preserve">Let us first notice in these verses, </w:t>
      </w:r>
      <w:r w:rsidRPr="00F8374F">
        <w:rPr>
          <w:rStyle w:val="BodytextItalic"/>
          <w:rFonts w:ascii="Times New Roman" w:hAnsi="Times New Roman" w:cs="Times New Roman"/>
          <w:spacing w:val="0"/>
          <w:sz w:val="24"/>
          <w:szCs w:val="24"/>
        </w:rPr>
        <w:t>who are those whom the Lord Jesus pronounces blessed.</w:t>
      </w:r>
      <w:r w:rsidRPr="00F8374F">
        <w:rPr>
          <w:rFonts w:ascii="Times New Roman" w:hAnsi="Times New Roman" w:cs="Times New Roman"/>
          <w:spacing w:val="0"/>
          <w:sz w:val="24"/>
          <w:szCs w:val="24"/>
        </w:rPr>
        <w:t xml:space="preserve"> The list is a remarkable and startling one. It singles out those who are “poor,” and those who “hunger,”—those who “weep,” and those who are “hated” by man. These are the persons to whom the g</w:t>
      </w:r>
      <w:r w:rsidR="00470D42">
        <w:rPr>
          <w:rFonts w:ascii="Times New Roman" w:hAnsi="Times New Roman" w:cs="Times New Roman"/>
          <w:spacing w:val="0"/>
          <w:sz w:val="24"/>
          <w:szCs w:val="24"/>
        </w:rPr>
        <w:t>reat Head of the Church says, “</w:t>
      </w:r>
      <w:r w:rsidRPr="00F8374F">
        <w:rPr>
          <w:rFonts w:ascii="Times New Roman" w:hAnsi="Times New Roman" w:cs="Times New Roman"/>
          <w:spacing w:val="0"/>
          <w:sz w:val="24"/>
          <w:szCs w:val="24"/>
        </w:rPr>
        <w:t>Blessed are ye!”</w:t>
      </w:r>
    </w:p>
    <w:p w:rsidR="00F27C34" w:rsidRPr="00F8374F" w:rsidRDefault="00F27C34" w:rsidP="00F27C34">
      <w:pPr>
        <w:pStyle w:val="BodyText21"/>
        <w:shd w:val="clear" w:color="auto" w:fill="auto"/>
        <w:spacing w:line="276" w:lineRule="auto"/>
        <w:ind w:firstLine="284"/>
        <w:rPr>
          <w:rFonts w:ascii="Times New Roman" w:hAnsi="Times New Roman" w:cs="Times New Roman"/>
          <w:spacing w:val="0"/>
          <w:sz w:val="24"/>
          <w:szCs w:val="24"/>
        </w:rPr>
      </w:pPr>
      <w:r w:rsidRPr="00F8374F">
        <w:rPr>
          <w:rFonts w:ascii="Times New Roman" w:hAnsi="Times New Roman" w:cs="Times New Roman"/>
          <w:spacing w:val="0"/>
          <w:sz w:val="24"/>
          <w:szCs w:val="24"/>
        </w:rPr>
        <w:t>We must take good heed that we do not misunder</w:t>
      </w:r>
      <w:r w:rsidRPr="00F8374F">
        <w:rPr>
          <w:rFonts w:ascii="Times New Roman" w:hAnsi="Times New Roman" w:cs="Times New Roman"/>
          <w:spacing w:val="0"/>
          <w:sz w:val="24"/>
          <w:szCs w:val="24"/>
        </w:rPr>
        <w:softHyphen/>
        <w:t>stand our Lord’s mea</w:t>
      </w:r>
      <w:r w:rsidRPr="00F8374F">
        <w:rPr>
          <w:rFonts w:ascii="Times New Roman" w:hAnsi="Times New Roman" w:cs="Times New Roman"/>
          <w:spacing w:val="0"/>
          <w:sz w:val="24"/>
          <w:szCs w:val="24"/>
        </w:rPr>
        <w:t>n</w:t>
      </w:r>
      <w:r w:rsidRPr="00F8374F">
        <w:rPr>
          <w:rFonts w:ascii="Times New Roman" w:hAnsi="Times New Roman" w:cs="Times New Roman"/>
          <w:spacing w:val="0"/>
          <w:sz w:val="24"/>
          <w:szCs w:val="24"/>
        </w:rPr>
        <w:t>ing, when we read these expres</w:t>
      </w:r>
      <w:r w:rsidRPr="00F8374F">
        <w:rPr>
          <w:rFonts w:ascii="Times New Roman" w:hAnsi="Times New Roman" w:cs="Times New Roman"/>
          <w:spacing w:val="0"/>
          <w:sz w:val="24"/>
          <w:szCs w:val="24"/>
        </w:rPr>
        <w:softHyphen/>
        <w:t>sions. We must not for a moment suppose that the mere fact of being poor, and hungry, and sorrowful, and hated by man, will entitle any one to lay claim to an inter</w:t>
      </w:r>
      <w:r w:rsidRPr="00F8374F">
        <w:rPr>
          <w:rFonts w:ascii="Times New Roman" w:hAnsi="Times New Roman" w:cs="Times New Roman"/>
          <w:spacing w:val="0"/>
          <w:sz w:val="24"/>
          <w:szCs w:val="24"/>
        </w:rPr>
        <w:softHyphen/>
        <w:t>est in Christ’s blessing. The poverty here spoken of, is a poverty accompanied by grace. The want is a want entailed by faithful adherence to Jesus. The afflictions are the affli</w:t>
      </w:r>
      <w:r w:rsidRPr="00F8374F">
        <w:rPr>
          <w:rFonts w:ascii="Times New Roman" w:hAnsi="Times New Roman" w:cs="Times New Roman"/>
          <w:spacing w:val="0"/>
          <w:sz w:val="24"/>
          <w:szCs w:val="24"/>
        </w:rPr>
        <w:t>c</w:t>
      </w:r>
      <w:r w:rsidRPr="00F8374F">
        <w:rPr>
          <w:rFonts w:ascii="Times New Roman" w:hAnsi="Times New Roman" w:cs="Times New Roman"/>
          <w:spacing w:val="0"/>
          <w:sz w:val="24"/>
          <w:szCs w:val="24"/>
        </w:rPr>
        <w:t>tions of the Gospel. The persecution is persecution for the Son of Man’s sake. Such want, and poverty, and affliction, and persecution, were the ine</w:t>
      </w:r>
      <w:r w:rsidRPr="00F8374F">
        <w:rPr>
          <w:rFonts w:ascii="Times New Roman" w:hAnsi="Times New Roman" w:cs="Times New Roman"/>
          <w:spacing w:val="0"/>
          <w:sz w:val="24"/>
          <w:szCs w:val="24"/>
        </w:rPr>
        <w:t>v</w:t>
      </w:r>
      <w:r w:rsidRPr="00F8374F">
        <w:rPr>
          <w:rFonts w:ascii="Times New Roman" w:hAnsi="Times New Roman" w:cs="Times New Roman"/>
          <w:spacing w:val="0"/>
          <w:sz w:val="24"/>
          <w:szCs w:val="24"/>
        </w:rPr>
        <w:t>ita</w:t>
      </w:r>
      <w:r w:rsidRPr="00F8374F">
        <w:rPr>
          <w:rFonts w:ascii="Times New Roman" w:hAnsi="Times New Roman" w:cs="Times New Roman"/>
          <w:spacing w:val="0"/>
          <w:sz w:val="24"/>
          <w:szCs w:val="24"/>
        </w:rPr>
        <w:softHyphen/>
        <w:t>ble consequences of faith in Christ, at the beginning of Christianity. Thousands had to give up everything in</w:t>
      </w:r>
      <w:r>
        <w:rPr>
          <w:rFonts w:ascii="Times New Roman" w:hAnsi="Times New Roman" w:cs="Times New Roman"/>
          <w:spacing w:val="0"/>
          <w:sz w:val="24"/>
          <w:szCs w:val="24"/>
        </w:rPr>
        <w:t xml:space="preserve"> </w:t>
      </w:r>
      <w:r w:rsidRPr="00F8374F">
        <w:rPr>
          <w:rFonts w:ascii="Times New Roman" w:hAnsi="Times New Roman" w:cs="Times New Roman"/>
          <w:spacing w:val="0"/>
          <w:sz w:val="24"/>
          <w:szCs w:val="24"/>
        </w:rPr>
        <w:t>this world, because of their religion. It was their case which Jesus had specially in view in this passage. He d</w:t>
      </w:r>
      <w:r w:rsidRPr="00F8374F">
        <w:rPr>
          <w:rFonts w:ascii="Times New Roman" w:hAnsi="Times New Roman" w:cs="Times New Roman"/>
          <w:spacing w:val="0"/>
          <w:sz w:val="24"/>
          <w:szCs w:val="24"/>
        </w:rPr>
        <w:t>e</w:t>
      </w:r>
      <w:r w:rsidRPr="00F8374F">
        <w:rPr>
          <w:rFonts w:ascii="Times New Roman" w:hAnsi="Times New Roman" w:cs="Times New Roman"/>
          <w:spacing w:val="0"/>
          <w:sz w:val="24"/>
          <w:szCs w:val="24"/>
        </w:rPr>
        <w:t>sired to supply them, and all who suffer like them for the Gospel’s sake, with special comfort and consolation.</w:t>
      </w:r>
    </w:p>
    <w:p w:rsidR="00F27C34" w:rsidRPr="00F8374F" w:rsidRDefault="00F27C34" w:rsidP="00F27C34">
      <w:pPr>
        <w:pStyle w:val="BodyText21"/>
        <w:shd w:val="clear" w:color="auto" w:fill="auto"/>
        <w:spacing w:line="276" w:lineRule="auto"/>
        <w:ind w:firstLine="284"/>
        <w:rPr>
          <w:rFonts w:ascii="Times New Roman" w:hAnsi="Times New Roman" w:cs="Times New Roman"/>
          <w:spacing w:val="0"/>
          <w:sz w:val="24"/>
          <w:szCs w:val="24"/>
        </w:rPr>
      </w:pPr>
      <w:r w:rsidRPr="00F8374F">
        <w:rPr>
          <w:rFonts w:ascii="Times New Roman" w:hAnsi="Times New Roman" w:cs="Times New Roman"/>
          <w:spacing w:val="0"/>
          <w:sz w:val="24"/>
          <w:szCs w:val="24"/>
        </w:rPr>
        <w:t xml:space="preserve">Let us notice, secondly, in these verses, </w:t>
      </w:r>
      <w:r w:rsidRPr="00F8374F">
        <w:rPr>
          <w:rStyle w:val="BodytextItalic"/>
          <w:rFonts w:ascii="Times New Roman" w:hAnsi="Times New Roman" w:cs="Times New Roman"/>
          <w:spacing w:val="0"/>
          <w:sz w:val="24"/>
          <w:szCs w:val="24"/>
        </w:rPr>
        <w:t xml:space="preserve">who are those to whom our Lord </w:t>
      </w:r>
      <w:r w:rsidRPr="00F8374F">
        <w:rPr>
          <w:rStyle w:val="BodytextItalic"/>
          <w:rFonts w:ascii="Times New Roman" w:hAnsi="Times New Roman" w:cs="Times New Roman"/>
          <w:spacing w:val="0"/>
          <w:sz w:val="24"/>
          <w:szCs w:val="24"/>
        </w:rPr>
        <w:lastRenderedPageBreak/>
        <w:t>addresses the solemn words</w:t>
      </w:r>
      <w:r w:rsidR="001529D4">
        <w:rPr>
          <w:rFonts w:ascii="Times New Roman" w:hAnsi="Times New Roman" w:cs="Times New Roman"/>
          <w:spacing w:val="0"/>
          <w:sz w:val="24"/>
          <w:szCs w:val="24"/>
        </w:rPr>
        <w:t>, “</w:t>
      </w:r>
      <w:r w:rsidRPr="00F8374F">
        <w:rPr>
          <w:rStyle w:val="BodytextItalic"/>
          <w:rFonts w:ascii="Times New Roman" w:hAnsi="Times New Roman" w:cs="Times New Roman"/>
          <w:spacing w:val="0"/>
          <w:sz w:val="24"/>
          <w:szCs w:val="24"/>
        </w:rPr>
        <w:t>Woe unto you</w:t>
      </w:r>
      <w:r w:rsidRPr="00F8374F">
        <w:rPr>
          <w:rFonts w:ascii="Times New Roman" w:hAnsi="Times New Roman" w:cs="Times New Roman"/>
          <w:spacing w:val="0"/>
          <w:sz w:val="24"/>
          <w:szCs w:val="24"/>
        </w:rPr>
        <w:t>.” Once more we read expre</w:t>
      </w:r>
      <w:r w:rsidRPr="00F8374F">
        <w:rPr>
          <w:rFonts w:ascii="Times New Roman" w:hAnsi="Times New Roman" w:cs="Times New Roman"/>
          <w:spacing w:val="0"/>
          <w:sz w:val="24"/>
          <w:szCs w:val="24"/>
        </w:rPr>
        <w:t>s</w:t>
      </w:r>
      <w:r w:rsidRPr="00F8374F">
        <w:rPr>
          <w:rFonts w:ascii="Times New Roman" w:hAnsi="Times New Roman" w:cs="Times New Roman"/>
          <w:spacing w:val="0"/>
          <w:sz w:val="24"/>
          <w:szCs w:val="24"/>
        </w:rPr>
        <w:t>sions which at first sight seem most extraordinary. “Woe unto you that are rich!—Woe unto you that are full!—Woe unto you that laugh</w:t>
      </w:r>
      <w:r>
        <w:rPr>
          <w:rFonts w:ascii="Times New Roman" w:hAnsi="Times New Roman" w:cs="Times New Roman"/>
          <w:spacing w:val="0"/>
          <w:sz w:val="24"/>
          <w:szCs w:val="24"/>
        </w:rPr>
        <w:t>!</w:t>
      </w:r>
      <w:r w:rsidRPr="00F8374F">
        <w:rPr>
          <w:rFonts w:ascii="Times New Roman" w:hAnsi="Times New Roman" w:cs="Times New Roman"/>
          <w:spacing w:val="0"/>
          <w:sz w:val="24"/>
          <w:szCs w:val="24"/>
        </w:rPr>
        <w:t>—Woe unto you when all men shall speak well of you</w:t>
      </w:r>
      <w:r>
        <w:rPr>
          <w:rFonts w:ascii="Times New Roman" w:hAnsi="Times New Roman" w:cs="Times New Roman"/>
          <w:spacing w:val="0"/>
          <w:sz w:val="24"/>
          <w:szCs w:val="24"/>
        </w:rPr>
        <w:t>!</w:t>
      </w:r>
      <w:r w:rsidRPr="00F8374F">
        <w:rPr>
          <w:rFonts w:ascii="Times New Roman" w:hAnsi="Times New Roman" w:cs="Times New Roman"/>
          <w:spacing w:val="0"/>
          <w:sz w:val="24"/>
          <w:szCs w:val="24"/>
        </w:rPr>
        <w:t>”—Stronger and more cutting sayings than these cannot be found in the New Testament.</w:t>
      </w:r>
    </w:p>
    <w:p w:rsidR="00F27C34" w:rsidRPr="00F8374F" w:rsidRDefault="00F27C34" w:rsidP="00F27C34">
      <w:pPr>
        <w:pStyle w:val="BodyText21"/>
        <w:shd w:val="clear" w:color="auto" w:fill="auto"/>
        <w:spacing w:line="276" w:lineRule="auto"/>
        <w:ind w:firstLine="284"/>
        <w:rPr>
          <w:rFonts w:ascii="Times New Roman" w:hAnsi="Times New Roman" w:cs="Times New Roman"/>
          <w:spacing w:val="0"/>
          <w:sz w:val="24"/>
          <w:szCs w:val="24"/>
        </w:rPr>
      </w:pPr>
      <w:r w:rsidRPr="00F8374F">
        <w:rPr>
          <w:rFonts w:ascii="Times New Roman" w:hAnsi="Times New Roman" w:cs="Times New Roman"/>
          <w:spacing w:val="0"/>
          <w:sz w:val="24"/>
          <w:szCs w:val="24"/>
        </w:rPr>
        <w:t>Here, however, no less than in the preceding verses, we must take care that we do not misapprehend our Lord’s meaning. We are not to suppose that the possession of riches, and a rejoicing spirit, and the good word of man, are necessarily proofs that people are not Christ’s disciples. Abraham and Job were rich. David and St. Paul had their seasons of rejoicing. Tim</w:t>
      </w:r>
      <w:r w:rsidRPr="00F8374F">
        <w:rPr>
          <w:rFonts w:ascii="Times New Roman" w:hAnsi="Times New Roman" w:cs="Times New Roman"/>
          <w:spacing w:val="0"/>
          <w:sz w:val="24"/>
          <w:szCs w:val="24"/>
        </w:rPr>
        <w:t>o</w:t>
      </w:r>
      <w:r w:rsidRPr="00F8374F">
        <w:rPr>
          <w:rFonts w:ascii="Times New Roman" w:hAnsi="Times New Roman" w:cs="Times New Roman"/>
          <w:spacing w:val="0"/>
          <w:sz w:val="24"/>
          <w:szCs w:val="24"/>
        </w:rPr>
        <w:t>thy was one who “had a good report from those that were without.” All these, we know, were true servants of God. All these were blessed in this life, and shall receive the blessing of the Lord in the day of His appearing.</w:t>
      </w:r>
    </w:p>
    <w:p w:rsidR="00F27C34" w:rsidRPr="00F8374F" w:rsidRDefault="00F27C34" w:rsidP="00F27C34">
      <w:pPr>
        <w:pStyle w:val="BodyText21"/>
        <w:shd w:val="clear" w:color="auto" w:fill="auto"/>
        <w:spacing w:line="276" w:lineRule="auto"/>
        <w:ind w:firstLine="284"/>
        <w:rPr>
          <w:rFonts w:ascii="Times New Roman" w:hAnsi="Times New Roman" w:cs="Times New Roman"/>
          <w:spacing w:val="0"/>
          <w:sz w:val="24"/>
          <w:szCs w:val="24"/>
        </w:rPr>
      </w:pPr>
      <w:r w:rsidRPr="00F8374F">
        <w:rPr>
          <w:rFonts w:ascii="Times New Roman" w:hAnsi="Times New Roman" w:cs="Times New Roman"/>
          <w:spacing w:val="0"/>
          <w:sz w:val="24"/>
          <w:szCs w:val="24"/>
        </w:rPr>
        <w:t>Who are the persons to whom our Lord says, “Woe unto you?” They are the men who refuse to seek treasure in heaven, because they love the good things of this world better, and will not give up their money, if need r</w:t>
      </w:r>
      <w:r w:rsidRPr="00F8374F">
        <w:rPr>
          <w:rFonts w:ascii="Times New Roman" w:hAnsi="Times New Roman" w:cs="Times New Roman"/>
          <w:spacing w:val="0"/>
          <w:sz w:val="24"/>
          <w:szCs w:val="24"/>
        </w:rPr>
        <w:t>e</w:t>
      </w:r>
      <w:r w:rsidRPr="00F8374F">
        <w:rPr>
          <w:rFonts w:ascii="Times New Roman" w:hAnsi="Times New Roman" w:cs="Times New Roman"/>
          <w:spacing w:val="0"/>
          <w:sz w:val="24"/>
          <w:szCs w:val="24"/>
        </w:rPr>
        <w:t>quires, for Christ’s sake.—They are the men who prefer the joys and so-called happiness of this world, to joy and peace in believing, and will not risk the loss of the one in order to gain the other.—They are those who love the praise of man more than the praise of God, and will turn their backs on Christ, rather than not keep in with the world.—These are the kind of men whom our Lord had in view when He pronounced the solemn words, ‘'Woe, woe unto you.” He knew well that there were thousands of such persons among the Jews,—thousands who, notwithstanding His miracles and ser</w:t>
      </w:r>
      <w:r w:rsidRPr="00F8374F">
        <w:rPr>
          <w:rFonts w:ascii="Times New Roman" w:hAnsi="Times New Roman" w:cs="Times New Roman"/>
          <w:spacing w:val="0"/>
          <w:sz w:val="24"/>
          <w:szCs w:val="24"/>
        </w:rPr>
        <w:softHyphen/>
        <w:t>mons, would love the world better than Him. He knew well that there would always be thousands of such in His professing Church,—thousands who, though con</w:t>
      </w:r>
      <w:r w:rsidRPr="00F8374F">
        <w:rPr>
          <w:rFonts w:ascii="Times New Roman" w:hAnsi="Times New Roman" w:cs="Times New Roman"/>
          <w:spacing w:val="0"/>
          <w:sz w:val="24"/>
          <w:szCs w:val="24"/>
        </w:rPr>
        <w:softHyphen/>
        <w:t>vinced of the truth of the Gospel, would never give up anything for its sake.—To all such He delivers an awful warning.—“Woe, woe unto you!”</w:t>
      </w:r>
    </w:p>
    <w:p w:rsidR="00F27C34" w:rsidRPr="00F8374F" w:rsidRDefault="00F27C34" w:rsidP="00F27C34">
      <w:pPr>
        <w:pStyle w:val="BodyText21"/>
        <w:shd w:val="clear" w:color="auto" w:fill="auto"/>
        <w:spacing w:line="276" w:lineRule="auto"/>
        <w:ind w:firstLine="284"/>
        <w:rPr>
          <w:rFonts w:ascii="Times New Roman" w:hAnsi="Times New Roman" w:cs="Times New Roman"/>
          <w:spacing w:val="0"/>
          <w:sz w:val="24"/>
          <w:szCs w:val="24"/>
        </w:rPr>
      </w:pPr>
      <w:r w:rsidRPr="00F8374F">
        <w:rPr>
          <w:rFonts w:ascii="Times New Roman" w:hAnsi="Times New Roman" w:cs="Times New Roman"/>
          <w:spacing w:val="0"/>
          <w:sz w:val="24"/>
          <w:szCs w:val="24"/>
        </w:rPr>
        <w:t>One mighty lesson stands out plainly on the face of these verses. May we all lay it to heart, and learn wisdom! That lesson is the utter contrariety b</w:t>
      </w:r>
      <w:r w:rsidRPr="00F8374F">
        <w:rPr>
          <w:rFonts w:ascii="Times New Roman" w:hAnsi="Times New Roman" w:cs="Times New Roman"/>
          <w:spacing w:val="0"/>
          <w:sz w:val="24"/>
          <w:szCs w:val="24"/>
        </w:rPr>
        <w:t>e</w:t>
      </w:r>
      <w:r w:rsidRPr="00F8374F">
        <w:rPr>
          <w:rFonts w:ascii="Times New Roman" w:hAnsi="Times New Roman" w:cs="Times New Roman"/>
          <w:spacing w:val="0"/>
          <w:sz w:val="24"/>
          <w:szCs w:val="24"/>
        </w:rPr>
        <w:t>tween the mind of Christ, and the common opinions of man</w:t>
      </w:r>
      <w:r w:rsidRPr="00F8374F">
        <w:rPr>
          <w:rFonts w:ascii="Times New Roman" w:hAnsi="Times New Roman" w:cs="Times New Roman"/>
          <w:spacing w:val="0"/>
          <w:sz w:val="24"/>
          <w:szCs w:val="24"/>
        </w:rPr>
        <w:softHyphen/>
        <w:t>kind,—the entire variance between the thoughts of Jesus, and the prevailing thoughts of the world. The conditions of life which the world reckons desirable, are the very conditions upon which the Lord pronounces “woes.” Poverty, and hunger, and sorrow, and perse</w:t>
      </w:r>
      <w:r w:rsidRPr="00F8374F">
        <w:rPr>
          <w:rFonts w:ascii="Times New Roman" w:hAnsi="Times New Roman" w:cs="Times New Roman"/>
          <w:spacing w:val="0"/>
          <w:sz w:val="24"/>
          <w:szCs w:val="24"/>
        </w:rPr>
        <w:softHyphen/>
        <w:t xml:space="preserve">cution, are the very things which man labours to avoid. Riches, and fulness, and merriment, and popularity, are precisely the things which men are always struggling to attain. When we have said all, in the way of qualifying, explaining, and limiting our Lord’s words, there still remain two sweeping assertions, which flatly contradict the current doctrine of mankind. The state of life which our Lord blesses, the world cordially dislikes. The people to whom our Lord says, “woe unto you,” are the very </w:t>
      </w:r>
      <w:r w:rsidRPr="00F8374F">
        <w:rPr>
          <w:rFonts w:ascii="Times New Roman" w:hAnsi="Times New Roman" w:cs="Times New Roman"/>
          <w:spacing w:val="0"/>
          <w:sz w:val="24"/>
          <w:szCs w:val="24"/>
        </w:rPr>
        <w:lastRenderedPageBreak/>
        <w:t>people whom the world admires, praises, and imitates. This is an awful fact. It ought to raise within us great searchings of heart.</w:t>
      </w:r>
    </w:p>
    <w:p w:rsidR="00F27C34" w:rsidRPr="00F8374F" w:rsidRDefault="00F27C34" w:rsidP="00F27C34">
      <w:pPr>
        <w:pStyle w:val="BodyText21"/>
        <w:shd w:val="clear" w:color="auto" w:fill="auto"/>
        <w:spacing w:line="276" w:lineRule="auto"/>
        <w:ind w:firstLine="284"/>
        <w:rPr>
          <w:rFonts w:ascii="Times New Roman" w:hAnsi="Times New Roman" w:cs="Times New Roman"/>
          <w:spacing w:val="0"/>
          <w:sz w:val="24"/>
          <w:szCs w:val="24"/>
        </w:rPr>
      </w:pPr>
      <w:r w:rsidRPr="00F8374F">
        <w:rPr>
          <w:rFonts w:ascii="Times New Roman" w:hAnsi="Times New Roman" w:cs="Times New Roman"/>
          <w:spacing w:val="0"/>
          <w:sz w:val="24"/>
          <w:szCs w:val="24"/>
        </w:rPr>
        <w:t>Let us leave the whole passage with honest self-inquiry and self-examination. Let us ask ourselves what we think of the wonderful declar</w:t>
      </w:r>
      <w:r w:rsidRPr="00F8374F">
        <w:rPr>
          <w:rFonts w:ascii="Times New Roman" w:hAnsi="Times New Roman" w:cs="Times New Roman"/>
          <w:spacing w:val="0"/>
          <w:sz w:val="24"/>
          <w:szCs w:val="24"/>
        </w:rPr>
        <w:t>a</w:t>
      </w:r>
      <w:r w:rsidRPr="00F8374F">
        <w:rPr>
          <w:rFonts w:ascii="Times New Roman" w:hAnsi="Times New Roman" w:cs="Times New Roman"/>
          <w:spacing w:val="0"/>
          <w:sz w:val="24"/>
          <w:szCs w:val="24"/>
        </w:rPr>
        <w:t xml:space="preserve">tions that it contains. Can we </w:t>
      </w:r>
      <w:r>
        <w:rPr>
          <w:rFonts w:ascii="Times New Roman" w:hAnsi="Times New Roman" w:cs="Times New Roman"/>
          <w:spacing w:val="0"/>
          <w:sz w:val="24"/>
          <w:szCs w:val="24"/>
        </w:rPr>
        <w:t>subscribe to what our Lord says?</w:t>
      </w:r>
      <w:r w:rsidRPr="00F8374F">
        <w:rPr>
          <w:rFonts w:ascii="Times New Roman" w:hAnsi="Times New Roman" w:cs="Times New Roman"/>
          <w:spacing w:val="0"/>
          <w:sz w:val="24"/>
          <w:szCs w:val="24"/>
        </w:rPr>
        <w:t xml:space="preserve"> Are we of </w:t>
      </w:r>
      <w:r>
        <w:rPr>
          <w:rFonts w:ascii="Times New Roman" w:hAnsi="Times New Roman" w:cs="Times New Roman"/>
          <w:spacing w:val="0"/>
          <w:sz w:val="24"/>
          <w:szCs w:val="24"/>
        </w:rPr>
        <w:t>on</w:t>
      </w:r>
      <w:r w:rsidRPr="00F8374F">
        <w:rPr>
          <w:rFonts w:ascii="Times New Roman" w:hAnsi="Times New Roman" w:cs="Times New Roman"/>
          <w:spacing w:val="0"/>
          <w:sz w:val="24"/>
          <w:szCs w:val="24"/>
        </w:rPr>
        <w:t>e mind with Him</w:t>
      </w:r>
      <w:r>
        <w:rPr>
          <w:rFonts w:ascii="Times New Roman" w:hAnsi="Times New Roman" w:cs="Times New Roman"/>
          <w:spacing w:val="0"/>
          <w:sz w:val="24"/>
          <w:szCs w:val="24"/>
        </w:rPr>
        <w:t>?</w:t>
      </w:r>
      <w:r w:rsidRPr="00F8374F">
        <w:rPr>
          <w:rFonts w:ascii="Times New Roman" w:hAnsi="Times New Roman" w:cs="Times New Roman"/>
          <w:spacing w:val="0"/>
          <w:sz w:val="24"/>
          <w:szCs w:val="24"/>
        </w:rPr>
        <w:t xml:space="preserve"> Do we really believe that poverty and persecution, e</w:t>
      </w:r>
      <w:r w:rsidRPr="00F8374F">
        <w:rPr>
          <w:rFonts w:ascii="Times New Roman" w:hAnsi="Times New Roman" w:cs="Times New Roman"/>
          <w:spacing w:val="0"/>
          <w:sz w:val="24"/>
          <w:szCs w:val="24"/>
        </w:rPr>
        <w:t>n</w:t>
      </w:r>
      <w:r w:rsidRPr="00F8374F">
        <w:rPr>
          <w:rFonts w:ascii="Times New Roman" w:hAnsi="Times New Roman" w:cs="Times New Roman"/>
          <w:spacing w:val="0"/>
          <w:sz w:val="24"/>
          <w:szCs w:val="24"/>
        </w:rPr>
        <w:t>dured for Christ’s sake, are positive blessings</w:t>
      </w:r>
      <w:r w:rsidR="002413DE">
        <w:rPr>
          <w:rFonts w:ascii="Times New Roman" w:hAnsi="Times New Roman" w:cs="Times New Roman"/>
          <w:spacing w:val="0"/>
          <w:sz w:val="24"/>
          <w:szCs w:val="24"/>
        </w:rPr>
        <w:t>?</w:t>
      </w:r>
      <w:r w:rsidRPr="00F8374F">
        <w:rPr>
          <w:rFonts w:ascii="Times New Roman" w:hAnsi="Times New Roman" w:cs="Times New Roman"/>
          <w:spacing w:val="0"/>
          <w:sz w:val="24"/>
          <w:szCs w:val="24"/>
        </w:rPr>
        <w:t xml:space="preserve"> Do we really believe that riches and worldly enjoyments, and popularity among men, when sought for more than salvation, or preferred in the least to the praise of God, are a pos</w:t>
      </w:r>
      <w:r w:rsidRPr="00F8374F">
        <w:rPr>
          <w:rFonts w:ascii="Times New Roman" w:hAnsi="Times New Roman" w:cs="Times New Roman"/>
          <w:spacing w:val="0"/>
          <w:sz w:val="24"/>
          <w:szCs w:val="24"/>
        </w:rPr>
        <w:t>i</w:t>
      </w:r>
      <w:r w:rsidRPr="00F8374F">
        <w:rPr>
          <w:rFonts w:ascii="Times New Roman" w:hAnsi="Times New Roman" w:cs="Times New Roman"/>
          <w:spacing w:val="0"/>
          <w:sz w:val="24"/>
          <w:szCs w:val="24"/>
        </w:rPr>
        <w:t>tive curse</w:t>
      </w:r>
      <w:r w:rsidR="001529D4">
        <w:rPr>
          <w:rFonts w:ascii="Times New Roman" w:hAnsi="Times New Roman" w:cs="Times New Roman"/>
          <w:spacing w:val="0"/>
          <w:sz w:val="24"/>
          <w:szCs w:val="24"/>
        </w:rPr>
        <w:t>?</w:t>
      </w:r>
      <w:r w:rsidRPr="00F8374F">
        <w:rPr>
          <w:rFonts w:ascii="Times New Roman" w:hAnsi="Times New Roman" w:cs="Times New Roman"/>
          <w:spacing w:val="0"/>
          <w:sz w:val="24"/>
          <w:szCs w:val="24"/>
        </w:rPr>
        <w:t xml:space="preserve"> Do we really think that the favour of Christ, with trouble and the world’s ill word, is better worth having than money, and merriment, and a good name among men, without Christ</w:t>
      </w:r>
      <w:r>
        <w:rPr>
          <w:rFonts w:ascii="Times New Roman" w:hAnsi="Times New Roman" w:cs="Times New Roman"/>
          <w:spacing w:val="0"/>
          <w:sz w:val="24"/>
          <w:szCs w:val="24"/>
        </w:rPr>
        <w:t>?</w:t>
      </w:r>
      <w:r w:rsidRPr="00F8374F">
        <w:rPr>
          <w:rFonts w:ascii="Times New Roman" w:hAnsi="Times New Roman" w:cs="Times New Roman"/>
          <w:spacing w:val="0"/>
          <w:sz w:val="24"/>
          <w:szCs w:val="24"/>
        </w:rPr>
        <w:t>—These are most serious questions, and deserve a most serious answer. The passage before us is eminently one which tests the reality of our Christianity. The truths it con</w:t>
      </w:r>
      <w:r w:rsidRPr="00F8374F">
        <w:rPr>
          <w:rFonts w:ascii="Times New Roman" w:hAnsi="Times New Roman" w:cs="Times New Roman"/>
          <w:spacing w:val="0"/>
          <w:sz w:val="24"/>
          <w:szCs w:val="24"/>
        </w:rPr>
        <w:softHyphen/>
        <w:t>tains, are truths which no unconverted man can love and receive. Happy are they who have found them truths by experience, and can say “amen” to all our Lord’s de</w:t>
      </w:r>
      <w:r w:rsidRPr="00F8374F">
        <w:rPr>
          <w:rFonts w:ascii="Times New Roman" w:hAnsi="Times New Roman" w:cs="Times New Roman"/>
          <w:spacing w:val="0"/>
          <w:sz w:val="24"/>
          <w:szCs w:val="24"/>
        </w:rPr>
        <w:t>c</w:t>
      </w:r>
      <w:r w:rsidRPr="00F8374F">
        <w:rPr>
          <w:rFonts w:ascii="Times New Roman" w:hAnsi="Times New Roman" w:cs="Times New Roman"/>
          <w:spacing w:val="0"/>
          <w:sz w:val="24"/>
          <w:szCs w:val="24"/>
        </w:rPr>
        <w:t>larations. Whatever men may please to think, those whom Jesus blesses are blessed, and those whom Jesus does not bless will be cast out for evermore.</w:t>
      </w:r>
    </w:p>
    <w:p w:rsidR="001529D4" w:rsidRDefault="001529D4" w:rsidP="00F27C34">
      <w:pPr>
        <w:pStyle w:val="Bodytext60"/>
        <w:shd w:val="clear" w:color="auto" w:fill="auto"/>
        <w:spacing w:line="360" w:lineRule="auto"/>
        <w:rPr>
          <w:rStyle w:val="Bodytext6SmallCaps"/>
          <w:rFonts w:ascii="Times New Roman" w:hAnsi="Times New Roman" w:cs="Times New Roman"/>
          <w:sz w:val="20"/>
          <w:szCs w:val="20"/>
        </w:rPr>
      </w:pPr>
    </w:p>
    <w:p w:rsidR="00F27C34" w:rsidRPr="00F8374F" w:rsidRDefault="00F27C34" w:rsidP="00F27C34">
      <w:pPr>
        <w:pStyle w:val="Bodytext60"/>
        <w:shd w:val="clear" w:color="auto" w:fill="auto"/>
        <w:spacing w:line="360" w:lineRule="auto"/>
        <w:rPr>
          <w:rFonts w:ascii="Times New Roman" w:hAnsi="Times New Roman" w:cs="Times New Roman"/>
          <w:sz w:val="20"/>
          <w:szCs w:val="20"/>
        </w:rPr>
      </w:pPr>
      <w:r w:rsidRPr="00F8374F">
        <w:rPr>
          <w:rStyle w:val="Bodytext6SmallCaps"/>
          <w:rFonts w:ascii="Times New Roman" w:hAnsi="Times New Roman" w:cs="Times New Roman"/>
          <w:sz w:val="20"/>
          <w:szCs w:val="20"/>
        </w:rPr>
        <w:t>Notes. Luke VI. 20</w:t>
      </w:r>
      <w:r w:rsidR="001529D4">
        <w:rPr>
          <w:rStyle w:val="Bodytext6SmallCaps"/>
          <w:rFonts w:ascii="Times New Roman" w:hAnsi="Times New Roman" w:cs="Times New Roman"/>
          <w:sz w:val="20"/>
          <w:szCs w:val="20"/>
        </w:rPr>
        <w:t>–</w:t>
      </w:r>
      <w:r w:rsidRPr="00F8374F">
        <w:rPr>
          <w:rStyle w:val="Bodytext6SmallCaps"/>
          <w:rFonts w:ascii="Times New Roman" w:hAnsi="Times New Roman" w:cs="Times New Roman"/>
          <w:sz w:val="20"/>
          <w:szCs w:val="20"/>
        </w:rPr>
        <w:t>26.</w:t>
      </w:r>
    </w:p>
    <w:p w:rsidR="00F27C34" w:rsidRPr="00F8374F" w:rsidRDefault="00F27C34" w:rsidP="002413DE">
      <w:pPr>
        <w:pStyle w:val="Bodytext80"/>
        <w:shd w:val="clear" w:color="auto" w:fill="auto"/>
        <w:spacing w:after="60" w:line="276" w:lineRule="auto"/>
        <w:ind w:hanging="284"/>
        <w:rPr>
          <w:rFonts w:ascii="Times New Roman" w:hAnsi="Times New Roman" w:cs="Times New Roman"/>
          <w:sz w:val="20"/>
          <w:szCs w:val="20"/>
        </w:rPr>
      </w:pPr>
      <w:r w:rsidRPr="001529D4">
        <w:rPr>
          <w:rStyle w:val="Bodytext8Italic"/>
          <w:rFonts w:ascii="Times New Roman" w:hAnsi="Times New Roman" w:cs="Times New Roman"/>
          <w:i w:val="0"/>
          <w:sz w:val="20"/>
          <w:szCs w:val="20"/>
        </w:rPr>
        <w:t>20</w:t>
      </w:r>
      <w:r>
        <w:rPr>
          <w:rStyle w:val="Bodytext8Italic"/>
          <w:rFonts w:ascii="Times New Roman" w:hAnsi="Times New Roman" w:cs="Times New Roman"/>
          <w:sz w:val="20"/>
          <w:szCs w:val="20"/>
        </w:rPr>
        <w:t>.</w:t>
      </w:r>
      <w:r w:rsidRPr="00F8374F">
        <w:rPr>
          <w:rStyle w:val="Bodytext8Italic"/>
          <w:rFonts w:ascii="Times New Roman" w:hAnsi="Times New Roman" w:cs="Times New Roman"/>
          <w:sz w:val="20"/>
          <w:szCs w:val="20"/>
        </w:rPr>
        <w:t>—</w:t>
      </w:r>
      <w:r w:rsidR="001529D4" w:rsidRPr="001529D4">
        <w:rPr>
          <w:rStyle w:val="Bodytext8Italic"/>
          <w:rFonts w:ascii="Times New Roman" w:hAnsi="Times New Roman" w:cs="Times New Roman"/>
          <w:i w:val="0"/>
          <w:sz w:val="20"/>
          <w:szCs w:val="20"/>
        </w:rPr>
        <w:t>[</w:t>
      </w:r>
      <w:r w:rsidRPr="00F8374F">
        <w:rPr>
          <w:rStyle w:val="Bodytext8Italic"/>
          <w:rFonts w:ascii="Times New Roman" w:hAnsi="Times New Roman" w:cs="Times New Roman"/>
          <w:sz w:val="20"/>
          <w:szCs w:val="20"/>
        </w:rPr>
        <w:t>And he lifted up his eyes</w:t>
      </w:r>
      <w:r w:rsidR="002413DE">
        <w:rPr>
          <w:rStyle w:val="Bodytext8Italic"/>
          <w:rFonts w:ascii="Times New Roman" w:hAnsi="Times New Roman" w:cs="Times New Roman"/>
          <w:sz w:val="20"/>
          <w:szCs w:val="20"/>
        </w:rPr>
        <w:t>.</w:t>
      </w:r>
      <w:r w:rsidR="001529D4" w:rsidRPr="001529D4">
        <w:rPr>
          <w:rStyle w:val="Bodytext8Italic"/>
          <w:rFonts w:ascii="Times New Roman" w:hAnsi="Times New Roman" w:cs="Times New Roman"/>
          <w:i w:val="0"/>
          <w:sz w:val="20"/>
          <w:szCs w:val="20"/>
        </w:rPr>
        <w:t>]</w:t>
      </w:r>
      <w:r w:rsidRPr="00F8374F">
        <w:rPr>
          <w:rFonts w:ascii="Times New Roman" w:hAnsi="Times New Roman" w:cs="Times New Roman"/>
          <w:sz w:val="20"/>
          <w:szCs w:val="20"/>
        </w:rPr>
        <w:t xml:space="preserve"> It is a disputed point, whether the discour</w:t>
      </w:r>
      <w:r w:rsidR="002413DE">
        <w:rPr>
          <w:rFonts w:ascii="Times New Roman" w:hAnsi="Times New Roman" w:cs="Times New Roman"/>
          <w:sz w:val="20"/>
          <w:szCs w:val="20"/>
        </w:rPr>
        <w:t>se which begins with this verse</w:t>
      </w:r>
      <w:r w:rsidRPr="00F8374F">
        <w:rPr>
          <w:rFonts w:ascii="Times New Roman" w:hAnsi="Times New Roman" w:cs="Times New Roman"/>
          <w:sz w:val="20"/>
          <w:szCs w:val="20"/>
        </w:rPr>
        <w:t xml:space="preserve"> is the same as that recorded in St. Matthew, (chapters v. vi. vii.) and commonly called the Sermon on the mount. The majority of commentators </w:t>
      </w:r>
      <w:r w:rsidRPr="002413DE">
        <w:rPr>
          <w:rStyle w:val="Bodytext855pt"/>
          <w:rFonts w:ascii="Times New Roman" w:hAnsi="Times New Roman" w:cs="Times New Roman"/>
          <w:b w:val="0"/>
          <w:sz w:val="20"/>
          <w:szCs w:val="20"/>
        </w:rPr>
        <w:t>do</w:t>
      </w:r>
      <w:r w:rsidRPr="00F8374F">
        <w:rPr>
          <w:rStyle w:val="Bodytext855pt"/>
          <w:rFonts w:ascii="Times New Roman" w:hAnsi="Times New Roman" w:cs="Times New Roman"/>
          <w:sz w:val="20"/>
          <w:szCs w:val="20"/>
        </w:rPr>
        <w:t xml:space="preserve"> </w:t>
      </w:r>
      <w:r w:rsidRPr="00F8374F">
        <w:rPr>
          <w:rFonts w:ascii="Times New Roman" w:hAnsi="Times New Roman" w:cs="Times New Roman"/>
          <w:sz w:val="20"/>
          <w:szCs w:val="20"/>
        </w:rPr>
        <w:t>questionably regard the two discourses as the same. To this opinion, after much consideration, I feel unable to su</w:t>
      </w:r>
      <w:r w:rsidRPr="00F8374F">
        <w:rPr>
          <w:rFonts w:ascii="Times New Roman" w:hAnsi="Times New Roman" w:cs="Times New Roman"/>
          <w:sz w:val="20"/>
          <w:szCs w:val="20"/>
        </w:rPr>
        <w:t>b</w:t>
      </w:r>
      <w:r w:rsidRPr="00F8374F">
        <w:rPr>
          <w:rFonts w:ascii="Times New Roman" w:hAnsi="Times New Roman" w:cs="Times New Roman"/>
          <w:sz w:val="20"/>
          <w:szCs w:val="20"/>
        </w:rPr>
        <w:t>scribe.</w:t>
      </w:r>
      <w:r w:rsidR="002413DE">
        <w:rPr>
          <w:rFonts w:ascii="Times New Roman" w:hAnsi="Times New Roman" w:cs="Times New Roman"/>
          <w:sz w:val="20"/>
          <w:szCs w:val="20"/>
        </w:rPr>
        <w:t xml:space="preserve"> </w:t>
      </w:r>
      <w:r w:rsidRPr="00F8374F">
        <w:rPr>
          <w:rFonts w:ascii="Times New Roman" w:hAnsi="Times New Roman" w:cs="Times New Roman"/>
          <w:sz w:val="20"/>
          <w:szCs w:val="20"/>
        </w:rPr>
        <w:t>I regard the two discourses as distinct and different, and con</w:t>
      </w:r>
      <w:r w:rsidRPr="00F8374F">
        <w:rPr>
          <w:rFonts w:ascii="Times New Roman" w:hAnsi="Times New Roman" w:cs="Times New Roman"/>
          <w:sz w:val="20"/>
          <w:szCs w:val="20"/>
        </w:rPr>
        <w:softHyphen/>
        <w:t>sider them as delivered at different times.</w:t>
      </w:r>
    </w:p>
    <w:p w:rsidR="00F27C34" w:rsidRPr="00F8374F" w:rsidRDefault="00F27C34" w:rsidP="001529D4">
      <w:pPr>
        <w:pStyle w:val="Bodytext80"/>
        <w:shd w:val="clear" w:color="auto" w:fill="auto"/>
        <w:spacing w:after="60" w:line="276" w:lineRule="auto"/>
        <w:ind w:firstLine="284"/>
        <w:rPr>
          <w:rFonts w:ascii="Times New Roman" w:hAnsi="Times New Roman" w:cs="Times New Roman"/>
          <w:sz w:val="20"/>
          <w:szCs w:val="20"/>
        </w:rPr>
      </w:pPr>
      <w:r w:rsidRPr="00F8374F">
        <w:rPr>
          <w:rFonts w:ascii="Times New Roman" w:hAnsi="Times New Roman" w:cs="Times New Roman"/>
          <w:sz w:val="20"/>
          <w:szCs w:val="20"/>
        </w:rPr>
        <w:t>For one thing, the occasion of the discourse recorded by St. Luke, is not the same as the occasion of that recorded by St. Matthew. The discourse</w:t>
      </w:r>
      <w:r w:rsidR="002413DE">
        <w:rPr>
          <w:rFonts w:ascii="Times New Roman" w:hAnsi="Times New Roman" w:cs="Times New Roman"/>
          <w:sz w:val="20"/>
          <w:szCs w:val="20"/>
        </w:rPr>
        <w:t>,</w:t>
      </w:r>
      <w:r w:rsidRPr="00F8374F">
        <w:rPr>
          <w:rFonts w:ascii="Times New Roman" w:hAnsi="Times New Roman" w:cs="Times New Roman"/>
          <w:sz w:val="20"/>
          <w:szCs w:val="20"/>
        </w:rPr>
        <w:t xml:space="preserve"> reported by St. </w:t>
      </w:r>
      <w:r w:rsidR="001529D4">
        <w:rPr>
          <w:rFonts w:ascii="Times New Roman" w:hAnsi="Times New Roman" w:cs="Times New Roman"/>
          <w:sz w:val="20"/>
          <w:szCs w:val="20"/>
        </w:rPr>
        <w:t>Matthew, was one delivered on “</w:t>
      </w:r>
      <w:r w:rsidRPr="00F8374F">
        <w:rPr>
          <w:rFonts w:ascii="Times New Roman" w:hAnsi="Times New Roman" w:cs="Times New Roman"/>
          <w:sz w:val="20"/>
          <w:szCs w:val="20"/>
        </w:rPr>
        <w:t>a mountain,” and previous to the appointment of the twelve apostles. The</w:t>
      </w:r>
      <w:r w:rsidR="002413DE">
        <w:rPr>
          <w:rFonts w:ascii="Times New Roman" w:hAnsi="Times New Roman" w:cs="Times New Roman"/>
          <w:sz w:val="20"/>
          <w:szCs w:val="20"/>
        </w:rPr>
        <w:t xml:space="preserve"> discourse reported by St. Luke</w:t>
      </w:r>
      <w:r w:rsidRPr="00F8374F">
        <w:rPr>
          <w:rFonts w:ascii="Times New Roman" w:hAnsi="Times New Roman" w:cs="Times New Roman"/>
          <w:sz w:val="20"/>
          <w:szCs w:val="20"/>
        </w:rPr>
        <w:t xml:space="preserve"> was delivered “in the plain,” and after the twelve apostles had been ordained. To me it seems impossible to get over this discrep</w:t>
      </w:r>
      <w:r w:rsidRPr="00F8374F">
        <w:rPr>
          <w:rFonts w:ascii="Times New Roman" w:hAnsi="Times New Roman" w:cs="Times New Roman"/>
          <w:sz w:val="20"/>
          <w:szCs w:val="20"/>
        </w:rPr>
        <w:softHyphen/>
        <w:t>ancy.</w:t>
      </w:r>
    </w:p>
    <w:p w:rsidR="00F27C34" w:rsidRPr="00F8374F" w:rsidRDefault="00F27C34" w:rsidP="001529D4">
      <w:pPr>
        <w:pStyle w:val="Bodytext80"/>
        <w:shd w:val="clear" w:color="auto" w:fill="auto"/>
        <w:spacing w:after="60" w:line="276" w:lineRule="auto"/>
        <w:ind w:firstLine="284"/>
        <w:rPr>
          <w:rFonts w:ascii="Times New Roman" w:hAnsi="Times New Roman" w:cs="Times New Roman"/>
          <w:sz w:val="20"/>
          <w:szCs w:val="20"/>
        </w:rPr>
      </w:pPr>
      <w:r w:rsidRPr="00F8374F">
        <w:rPr>
          <w:rFonts w:ascii="Times New Roman" w:hAnsi="Times New Roman" w:cs="Times New Roman"/>
          <w:sz w:val="20"/>
          <w:szCs w:val="20"/>
        </w:rPr>
        <w:t>For another thing, there is a wide difference between the persons called “blessed” in the discourse in St. Matthew, and the persons called “</w:t>
      </w:r>
      <w:r w:rsidR="002413DE">
        <w:rPr>
          <w:rFonts w:ascii="Times New Roman" w:hAnsi="Times New Roman" w:cs="Times New Roman"/>
          <w:sz w:val="20"/>
          <w:szCs w:val="20"/>
        </w:rPr>
        <w:t>blessed</w:t>
      </w:r>
      <w:r w:rsidRPr="00F8374F">
        <w:rPr>
          <w:rFonts w:ascii="Times New Roman" w:hAnsi="Times New Roman" w:cs="Times New Roman"/>
          <w:sz w:val="20"/>
          <w:szCs w:val="20"/>
        </w:rPr>
        <w:t>” in the discourse in St. Luke. In St. Matthew the point brought forward in each case is the spiritual character of the pe</w:t>
      </w:r>
      <w:r w:rsidRPr="00F8374F">
        <w:rPr>
          <w:rFonts w:ascii="Times New Roman" w:hAnsi="Times New Roman" w:cs="Times New Roman"/>
          <w:sz w:val="20"/>
          <w:szCs w:val="20"/>
        </w:rPr>
        <w:t>r</w:t>
      </w:r>
      <w:r w:rsidRPr="00F8374F">
        <w:rPr>
          <w:rFonts w:ascii="Times New Roman" w:hAnsi="Times New Roman" w:cs="Times New Roman"/>
          <w:sz w:val="20"/>
          <w:szCs w:val="20"/>
        </w:rPr>
        <w:t>son, in St Luke his temporal circumstances and condition. There is a wide difference, for i</w:t>
      </w:r>
      <w:r w:rsidRPr="00F8374F">
        <w:rPr>
          <w:rFonts w:ascii="Times New Roman" w:hAnsi="Times New Roman" w:cs="Times New Roman"/>
          <w:sz w:val="20"/>
          <w:szCs w:val="20"/>
        </w:rPr>
        <w:t>n</w:t>
      </w:r>
      <w:r w:rsidR="002413DE">
        <w:rPr>
          <w:rFonts w:ascii="Times New Roman" w:hAnsi="Times New Roman" w:cs="Times New Roman"/>
          <w:sz w:val="20"/>
          <w:szCs w:val="20"/>
        </w:rPr>
        <w:t>stance, between “</w:t>
      </w:r>
      <w:r w:rsidRPr="00F8374F">
        <w:rPr>
          <w:rFonts w:ascii="Times New Roman" w:hAnsi="Times New Roman" w:cs="Times New Roman"/>
          <w:sz w:val="20"/>
          <w:szCs w:val="20"/>
        </w:rPr>
        <w:t xml:space="preserve">Blessed are the poor </w:t>
      </w:r>
      <w:r w:rsidRPr="00F8374F">
        <w:rPr>
          <w:rStyle w:val="Bodytext8Italic"/>
          <w:rFonts w:ascii="Times New Roman" w:hAnsi="Times New Roman" w:cs="Times New Roman"/>
          <w:sz w:val="20"/>
          <w:szCs w:val="20"/>
        </w:rPr>
        <w:t>in spirit</w:t>
      </w:r>
      <w:r w:rsidRPr="00F8374F">
        <w:rPr>
          <w:rFonts w:ascii="Times New Roman" w:hAnsi="Times New Roman" w:cs="Times New Roman"/>
          <w:sz w:val="20"/>
          <w:szCs w:val="20"/>
        </w:rPr>
        <w:t>,” and “Blessed be ye poor.”</w:t>
      </w:r>
    </w:p>
    <w:p w:rsidR="00F27C34" w:rsidRPr="00F8374F" w:rsidRDefault="00F27C34" w:rsidP="001529D4">
      <w:pPr>
        <w:pStyle w:val="Bodytext80"/>
        <w:shd w:val="clear" w:color="auto" w:fill="auto"/>
        <w:spacing w:after="60" w:line="276" w:lineRule="auto"/>
        <w:ind w:firstLine="284"/>
        <w:rPr>
          <w:rFonts w:ascii="Times New Roman" w:hAnsi="Times New Roman" w:cs="Times New Roman"/>
          <w:sz w:val="20"/>
          <w:szCs w:val="20"/>
        </w:rPr>
      </w:pPr>
      <w:r w:rsidRPr="00F8374F">
        <w:rPr>
          <w:rFonts w:ascii="Times New Roman" w:hAnsi="Times New Roman" w:cs="Times New Roman"/>
          <w:sz w:val="20"/>
          <w:szCs w:val="20"/>
        </w:rPr>
        <w:t>For another thing, the variance between the two discourses in length is very notable. St. Luke’s report can in no sense be called an abridgment of St. Matthew. Many things that St. Matthew reports, he omits altogether. Some things that he inserts, on the other hand, are not to be found in St. Matthew at all.</w:t>
      </w:r>
    </w:p>
    <w:p w:rsidR="00F27C34" w:rsidRPr="00F8374F" w:rsidRDefault="00F27C34" w:rsidP="001529D4">
      <w:pPr>
        <w:pStyle w:val="Bodytext80"/>
        <w:shd w:val="clear" w:color="auto" w:fill="auto"/>
        <w:spacing w:after="60" w:line="276" w:lineRule="auto"/>
        <w:ind w:firstLine="284"/>
        <w:rPr>
          <w:rFonts w:ascii="Times New Roman" w:hAnsi="Times New Roman" w:cs="Times New Roman"/>
          <w:sz w:val="20"/>
          <w:szCs w:val="20"/>
        </w:rPr>
      </w:pPr>
      <w:r w:rsidRPr="00F8374F">
        <w:rPr>
          <w:rFonts w:ascii="Times New Roman" w:hAnsi="Times New Roman" w:cs="Times New Roman"/>
          <w:sz w:val="20"/>
          <w:szCs w:val="20"/>
        </w:rPr>
        <w:t>In the last place, it seems unreasonable to suppose that our Lord never repeated the same lessons on different occasions. All public teachers find it necessary to do so. We ca</w:t>
      </w:r>
      <w:r w:rsidRPr="00F8374F">
        <w:rPr>
          <w:rFonts w:ascii="Times New Roman" w:hAnsi="Times New Roman" w:cs="Times New Roman"/>
          <w:sz w:val="20"/>
          <w:szCs w:val="20"/>
        </w:rPr>
        <w:t>n</w:t>
      </w:r>
      <w:r w:rsidRPr="00F8374F">
        <w:rPr>
          <w:rFonts w:ascii="Times New Roman" w:hAnsi="Times New Roman" w:cs="Times New Roman"/>
          <w:sz w:val="20"/>
          <w:szCs w:val="20"/>
        </w:rPr>
        <w:t>not doubt that He did also. In the present instance He repeats to a different audience some of the truths which He had before preached at greater length in the Sermon on the Mount. And the repetition was meant to show their importance.</w:t>
      </w:r>
    </w:p>
    <w:p w:rsidR="00F27C34" w:rsidRPr="00F8374F" w:rsidRDefault="00F27C34" w:rsidP="001529D4">
      <w:pPr>
        <w:pStyle w:val="Bodytext80"/>
        <w:shd w:val="clear" w:color="auto" w:fill="auto"/>
        <w:spacing w:after="60" w:line="276" w:lineRule="auto"/>
        <w:ind w:firstLine="284"/>
        <w:rPr>
          <w:rFonts w:ascii="Times New Roman" w:hAnsi="Times New Roman" w:cs="Times New Roman"/>
          <w:sz w:val="20"/>
          <w:szCs w:val="20"/>
        </w:rPr>
      </w:pPr>
      <w:r w:rsidRPr="00F8374F">
        <w:rPr>
          <w:rFonts w:ascii="Times New Roman" w:hAnsi="Times New Roman" w:cs="Times New Roman"/>
          <w:sz w:val="20"/>
          <w:szCs w:val="20"/>
        </w:rPr>
        <w:lastRenderedPageBreak/>
        <w:t>For the above reasons, I believe that St. Luke and St. Mat</w:t>
      </w:r>
      <w:r w:rsidRPr="00F8374F">
        <w:rPr>
          <w:rFonts w:ascii="Times New Roman" w:hAnsi="Times New Roman" w:cs="Times New Roman"/>
          <w:sz w:val="20"/>
          <w:szCs w:val="20"/>
        </w:rPr>
        <w:softHyphen/>
        <w:t>thew are recording two diffe</w:t>
      </w:r>
      <w:r w:rsidRPr="00F8374F">
        <w:rPr>
          <w:rFonts w:ascii="Times New Roman" w:hAnsi="Times New Roman" w:cs="Times New Roman"/>
          <w:sz w:val="20"/>
          <w:szCs w:val="20"/>
        </w:rPr>
        <w:t>r</w:t>
      </w:r>
      <w:r w:rsidRPr="00F8374F">
        <w:rPr>
          <w:rFonts w:ascii="Times New Roman" w:hAnsi="Times New Roman" w:cs="Times New Roman"/>
          <w:sz w:val="20"/>
          <w:szCs w:val="20"/>
        </w:rPr>
        <w:t>ent discourses. In saying this, I consider it only fair to myself to remark that the view I main</w:t>
      </w:r>
      <w:r w:rsidRPr="00F8374F">
        <w:rPr>
          <w:rFonts w:ascii="Times New Roman" w:hAnsi="Times New Roman" w:cs="Times New Roman"/>
          <w:sz w:val="20"/>
          <w:szCs w:val="20"/>
        </w:rPr>
        <w:softHyphen/>
        <w:t>tain is held by Pool, Cartwright, Doddridge, Whitby, Scott, and Watson.</w:t>
      </w:r>
    </w:p>
    <w:p w:rsidR="00F27C34" w:rsidRPr="00F8374F" w:rsidRDefault="001529D4" w:rsidP="001529D4">
      <w:pPr>
        <w:pStyle w:val="Bodytext80"/>
        <w:shd w:val="clear" w:color="auto" w:fill="auto"/>
        <w:spacing w:after="60" w:line="276" w:lineRule="auto"/>
        <w:ind w:firstLine="284"/>
        <w:rPr>
          <w:rFonts w:ascii="Times New Roman" w:hAnsi="Times New Roman" w:cs="Times New Roman"/>
          <w:sz w:val="20"/>
          <w:szCs w:val="20"/>
        </w:rPr>
      </w:pPr>
      <w:r w:rsidRPr="001529D4">
        <w:rPr>
          <w:rStyle w:val="Bodytext8Italic"/>
          <w:rFonts w:ascii="Times New Roman" w:hAnsi="Times New Roman" w:cs="Times New Roman"/>
          <w:i w:val="0"/>
          <w:sz w:val="20"/>
          <w:szCs w:val="20"/>
        </w:rPr>
        <w:t>[</w:t>
      </w:r>
      <w:r w:rsidR="00F27C34" w:rsidRPr="00F8374F">
        <w:rPr>
          <w:rStyle w:val="Bodytext8Italic"/>
          <w:rFonts w:ascii="Times New Roman" w:hAnsi="Times New Roman" w:cs="Times New Roman"/>
          <w:sz w:val="20"/>
          <w:szCs w:val="20"/>
        </w:rPr>
        <w:t>Blessed be ye poor.</w:t>
      </w:r>
      <w:r w:rsidRPr="001529D4">
        <w:rPr>
          <w:rStyle w:val="Bodytext8Italic"/>
          <w:rFonts w:ascii="Times New Roman" w:hAnsi="Times New Roman" w:cs="Times New Roman"/>
          <w:i w:val="0"/>
          <w:sz w:val="20"/>
          <w:szCs w:val="20"/>
        </w:rPr>
        <w:t>]</w:t>
      </w:r>
      <w:r w:rsidR="00F27C34" w:rsidRPr="00F8374F">
        <w:rPr>
          <w:rFonts w:ascii="Times New Roman" w:hAnsi="Times New Roman" w:cs="Times New Roman"/>
          <w:sz w:val="20"/>
          <w:szCs w:val="20"/>
        </w:rPr>
        <w:t xml:space="preserve"> The poverty spoken of here, as well as the hunger, weeping, and being hated, of the rest of the passage, must be taken in a literal sense, remembering only that it is poverty and sorrow for the Gospel’s sake to which our Lord refers. The expre</w:t>
      </w:r>
      <w:r w:rsidR="00F27C34" w:rsidRPr="00F8374F">
        <w:rPr>
          <w:rFonts w:ascii="Times New Roman" w:hAnsi="Times New Roman" w:cs="Times New Roman"/>
          <w:sz w:val="20"/>
          <w:szCs w:val="20"/>
        </w:rPr>
        <w:t>s</w:t>
      </w:r>
      <w:r w:rsidR="00F27C34" w:rsidRPr="00F8374F">
        <w:rPr>
          <w:rFonts w:ascii="Times New Roman" w:hAnsi="Times New Roman" w:cs="Times New Roman"/>
          <w:sz w:val="20"/>
          <w:szCs w:val="20"/>
        </w:rPr>
        <w:t>sions, “rich,” and “full,” and “laugh,” in the latter part of the passage, must evidently be taken in a literal sense. It seems unreasonable to interpret the one set of words spiritually and the other literally.</w:t>
      </w:r>
    </w:p>
    <w:p w:rsidR="00F27C34" w:rsidRPr="00F8374F" w:rsidRDefault="00F27C34" w:rsidP="001529D4">
      <w:pPr>
        <w:pStyle w:val="Bodytext80"/>
        <w:shd w:val="clear" w:color="auto" w:fill="auto"/>
        <w:spacing w:after="60" w:line="276" w:lineRule="auto"/>
        <w:ind w:firstLine="284"/>
        <w:rPr>
          <w:rFonts w:ascii="Times New Roman" w:hAnsi="Times New Roman" w:cs="Times New Roman"/>
          <w:sz w:val="20"/>
          <w:szCs w:val="20"/>
        </w:rPr>
      </w:pPr>
      <w:r w:rsidRPr="00F8374F">
        <w:rPr>
          <w:rFonts w:ascii="Times New Roman" w:hAnsi="Times New Roman" w:cs="Times New Roman"/>
          <w:sz w:val="20"/>
          <w:szCs w:val="20"/>
        </w:rPr>
        <w:t>The promises, of course, in one case, as well as the threatenings in the other, admit of a much wider interpretation. “Ye shall be filled,</w:t>
      </w:r>
      <w:r w:rsidR="001529D4">
        <w:rPr>
          <w:rFonts w:ascii="Times New Roman" w:hAnsi="Times New Roman" w:cs="Times New Roman"/>
          <w:sz w:val="20"/>
          <w:szCs w:val="20"/>
        </w:rPr>
        <w:t>”</w:t>
      </w:r>
      <w:r w:rsidRPr="00F8374F">
        <w:rPr>
          <w:rFonts w:ascii="Times New Roman" w:hAnsi="Times New Roman" w:cs="Times New Roman"/>
          <w:sz w:val="20"/>
          <w:szCs w:val="20"/>
        </w:rPr>
        <w:t xml:space="preserve"> and “ye shall laugh,” are promises which to</w:t>
      </w:r>
      <w:r>
        <w:rPr>
          <w:rFonts w:ascii="Times New Roman" w:hAnsi="Times New Roman" w:cs="Times New Roman"/>
          <w:sz w:val="20"/>
          <w:szCs w:val="20"/>
        </w:rPr>
        <w:t xml:space="preserve"> </w:t>
      </w:r>
      <w:r w:rsidRPr="00F8374F">
        <w:rPr>
          <w:rFonts w:ascii="Times New Roman" w:hAnsi="Times New Roman" w:cs="Times New Roman"/>
          <w:sz w:val="20"/>
          <w:szCs w:val="20"/>
        </w:rPr>
        <w:t xml:space="preserve">many of God's saints are never fulfilled in this world. In like manner, “ye shall hunger,” </w:t>
      </w:r>
      <w:r w:rsidR="002413DE">
        <w:rPr>
          <w:rFonts w:ascii="Times New Roman" w:hAnsi="Times New Roman" w:cs="Times New Roman"/>
          <w:sz w:val="20"/>
          <w:szCs w:val="20"/>
        </w:rPr>
        <w:t>and “</w:t>
      </w:r>
      <w:r w:rsidRPr="00F8374F">
        <w:rPr>
          <w:rFonts w:ascii="Times New Roman" w:hAnsi="Times New Roman" w:cs="Times New Roman"/>
          <w:sz w:val="20"/>
          <w:szCs w:val="20"/>
        </w:rPr>
        <w:t>ye shall mourn and weep,” are words of which the wicked, in many cases, will not know the full bitterness till hereafter.</w:t>
      </w:r>
    </w:p>
    <w:p w:rsidR="00F27C34" w:rsidRPr="00F8374F" w:rsidRDefault="00F27C34" w:rsidP="001529D4">
      <w:pPr>
        <w:pStyle w:val="Bodytext40"/>
        <w:shd w:val="clear" w:color="auto" w:fill="auto"/>
        <w:spacing w:after="60" w:line="276" w:lineRule="auto"/>
        <w:ind w:hanging="284"/>
        <w:rPr>
          <w:rFonts w:ascii="Times New Roman" w:hAnsi="Times New Roman" w:cs="Times New Roman"/>
          <w:sz w:val="20"/>
          <w:szCs w:val="20"/>
        </w:rPr>
      </w:pPr>
      <w:r w:rsidRPr="00F8374F">
        <w:rPr>
          <w:rFonts w:ascii="Times New Roman" w:hAnsi="Times New Roman" w:cs="Times New Roman"/>
          <w:sz w:val="20"/>
          <w:szCs w:val="20"/>
        </w:rPr>
        <w:t>22</w:t>
      </w:r>
      <w:r w:rsidRPr="00F8374F">
        <w:rPr>
          <w:rStyle w:val="Bodytext4Italic"/>
          <w:rFonts w:ascii="Times New Roman" w:hAnsi="Times New Roman" w:cs="Times New Roman"/>
          <w:sz w:val="20"/>
          <w:szCs w:val="20"/>
        </w:rPr>
        <w:t>.—</w:t>
      </w:r>
      <w:r w:rsidRPr="00965961">
        <w:rPr>
          <w:rStyle w:val="Bodytext4Italic"/>
          <w:rFonts w:ascii="Times New Roman" w:hAnsi="Times New Roman" w:cs="Times New Roman"/>
          <w:i w:val="0"/>
          <w:sz w:val="20"/>
          <w:szCs w:val="20"/>
        </w:rPr>
        <w:t>[</w:t>
      </w:r>
      <w:r w:rsidRPr="00F8374F">
        <w:rPr>
          <w:rStyle w:val="Bodytext4Italic"/>
          <w:rFonts w:ascii="Times New Roman" w:hAnsi="Times New Roman" w:cs="Times New Roman"/>
          <w:sz w:val="20"/>
          <w:szCs w:val="20"/>
        </w:rPr>
        <w:t>Separate you from their company</w:t>
      </w:r>
      <w:r w:rsidRPr="00F8374F">
        <w:rPr>
          <w:rFonts w:ascii="Times New Roman" w:hAnsi="Times New Roman" w:cs="Times New Roman"/>
          <w:sz w:val="20"/>
          <w:szCs w:val="20"/>
        </w:rPr>
        <w:t>.] The Greek word so ren</w:t>
      </w:r>
      <w:r w:rsidRPr="00F8374F">
        <w:rPr>
          <w:rFonts w:ascii="Times New Roman" w:hAnsi="Times New Roman" w:cs="Times New Roman"/>
          <w:sz w:val="20"/>
          <w:szCs w:val="20"/>
        </w:rPr>
        <w:softHyphen/>
        <w:t xml:space="preserve">dered, according to </w:t>
      </w:r>
      <w:proofErr w:type="spellStart"/>
      <w:r w:rsidRPr="00F8374F">
        <w:rPr>
          <w:rFonts w:ascii="Times New Roman" w:hAnsi="Times New Roman" w:cs="Times New Roman"/>
          <w:sz w:val="20"/>
          <w:szCs w:val="20"/>
        </w:rPr>
        <w:t>Suicer</w:t>
      </w:r>
      <w:proofErr w:type="spellEnd"/>
      <w:r w:rsidRPr="00F8374F">
        <w:rPr>
          <w:rFonts w:ascii="Times New Roman" w:hAnsi="Times New Roman" w:cs="Times New Roman"/>
          <w:sz w:val="20"/>
          <w:szCs w:val="20"/>
        </w:rPr>
        <w:t>, is specially applied to ecclesiastical excommunication.</w:t>
      </w:r>
    </w:p>
    <w:p w:rsidR="00F27C34" w:rsidRPr="00F8374F" w:rsidRDefault="00F27C34" w:rsidP="001529D4">
      <w:pPr>
        <w:pStyle w:val="Bodytext40"/>
        <w:shd w:val="clear" w:color="auto" w:fill="auto"/>
        <w:spacing w:after="60" w:line="276" w:lineRule="auto"/>
        <w:ind w:hanging="284"/>
        <w:rPr>
          <w:rFonts w:ascii="Times New Roman" w:hAnsi="Times New Roman" w:cs="Times New Roman"/>
          <w:sz w:val="20"/>
          <w:szCs w:val="20"/>
        </w:rPr>
      </w:pPr>
      <w:r w:rsidRPr="00F8374F">
        <w:rPr>
          <w:rFonts w:ascii="Times New Roman" w:hAnsi="Times New Roman" w:cs="Times New Roman"/>
          <w:sz w:val="20"/>
          <w:szCs w:val="20"/>
        </w:rPr>
        <w:t>24</w:t>
      </w:r>
      <w:r w:rsidRPr="00F8374F">
        <w:rPr>
          <w:rStyle w:val="Bodytext4Italic"/>
          <w:rFonts w:ascii="Times New Roman" w:hAnsi="Times New Roman" w:cs="Times New Roman"/>
          <w:sz w:val="20"/>
          <w:szCs w:val="20"/>
        </w:rPr>
        <w:t>.—</w:t>
      </w:r>
      <w:r w:rsidRPr="00965961">
        <w:rPr>
          <w:rStyle w:val="Bodytext4Italic"/>
          <w:rFonts w:ascii="Times New Roman" w:hAnsi="Times New Roman" w:cs="Times New Roman"/>
          <w:i w:val="0"/>
          <w:sz w:val="20"/>
          <w:szCs w:val="20"/>
        </w:rPr>
        <w:t>[</w:t>
      </w:r>
      <w:r w:rsidRPr="00F8374F">
        <w:rPr>
          <w:rStyle w:val="Bodytext4Italic"/>
          <w:rFonts w:ascii="Times New Roman" w:hAnsi="Times New Roman" w:cs="Times New Roman"/>
          <w:sz w:val="20"/>
          <w:szCs w:val="20"/>
        </w:rPr>
        <w:t>Ye have received.</w:t>
      </w:r>
      <w:r w:rsidRPr="00965961">
        <w:rPr>
          <w:rStyle w:val="Bodytext4Italic"/>
          <w:rFonts w:ascii="Times New Roman" w:hAnsi="Times New Roman" w:cs="Times New Roman"/>
          <w:i w:val="0"/>
          <w:sz w:val="20"/>
          <w:szCs w:val="20"/>
        </w:rPr>
        <w:t>]</w:t>
      </w:r>
      <w:r w:rsidRPr="00F8374F">
        <w:rPr>
          <w:rFonts w:ascii="Times New Roman" w:hAnsi="Times New Roman" w:cs="Times New Roman"/>
          <w:sz w:val="20"/>
          <w:szCs w:val="20"/>
        </w:rPr>
        <w:t xml:space="preserve"> The Greek word so rendered should rather have a present sense, “ye are receiving or having your consola</w:t>
      </w:r>
      <w:r w:rsidRPr="00F8374F">
        <w:rPr>
          <w:rFonts w:ascii="Times New Roman" w:hAnsi="Times New Roman" w:cs="Times New Roman"/>
          <w:sz w:val="20"/>
          <w:szCs w:val="20"/>
        </w:rPr>
        <w:softHyphen/>
        <w:t>tion.”</w:t>
      </w:r>
    </w:p>
    <w:p w:rsidR="0001125C" w:rsidRDefault="00F27C34" w:rsidP="001529D4">
      <w:pPr>
        <w:pStyle w:val="Bodytext40"/>
        <w:shd w:val="clear" w:color="auto" w:fill="auto"/>
        <w:spacing w:after="60" w:line="276" w:lineRule="auto"/>
        <w:ind w:hanging="284"/>
      </w:pPr>
      <w:r>
        <w:rPr>
          <w:rFonts w:ascii="Times New Roman" w:hAnsi="Times New Roman" w:cs="Times New Roman"/>
          <w:sz w:val="20"/>
          <w:szCs w:val="20"/>
        </w:rPr>
        <w:t>25.</w:t>
      </w:r>
      <w:r w:rsidR="001529D4">
        <w:rPr>
          <w:rFonts w:ascii="Times New Roman" w:hAnsi="Times New Roman" w:cs="Times New Roman"/>
          <w:sz w:val="20"/>
          <w:szCs w:val="20"/>
        </w:rPr>
        <w:t>—[</w:t>
      </w:r>
      <w:r w:rsidR="002413DE">
        <w:rPr>
          <w:rStyle w:val="Bodytext4Italic"/>
          <w:rFonts w:ascii="Times New Roman" w:hAnsi="Times New Roman" w:cs="Times New Roman"/>
          <w:sz w:val="20"/>
          <w:szCs w:val="20"/>
        </w:rPr>
        <w:t>Woe unto you...all..</w:t>
      </w:r>
      <w:r w:rsidRPr="00F8374F">
        <w:rPr>
          <w:rStyle w:val="Bodytext4Italic"/>
          <w:rFonts w:ascii="Times New Roman" w:hAnsi="Times New Roman" w:cs="Times New Roman"/>
          <w:sz w:val="20"/>
          <w:szCs w:val="20"/>
        </w:rPr>
        <w:t>.speak well of you.</w:t>
      </w:r>
      <w:r w:rsidRPr="00965961">
        <w:rPr>
          <w:rStyle w:val="Bodytext4Italic"/>
          <w:rFonts w:ascii="Times New Roman" w:hAnsi="Times New Roman" w:cs="Times New Roman"/>
          <w:i w:val="0"/>
          <w:sz w:val="20"/>
          <w:szCs w:val="20"/>
        </w:rPr>
        <w:t>]</w:t>
      </w:r>
      <w:r w:rsidRPr="00F8374F">
        <w:rPr>
          <w:rFonts w:ascii="Times New Roman" w:hAnsi="Times New Roman" w:cs="Times New Roman"/>
          <w:sz w:val="20"/>
          <w:szCs w:val="20"/>
        </w:rPr>
        <w:t xml:space="preserve"> Let that expression be carefully noted. Few of our Lor</w:t>
      </w:r>
      <w:r w:rsidR="002413DE">
        <w:rPr>
          <w:rFonts w:ascii="Times New Roman" w:hAnsi="Times New Roman" w:cs="Times New Roman"/>
          <w:sz w:val="20"/>
          <w:szCs w:val="20"/>
        </w:rPr>
        <w:t>d’</w:t>
      </w:r>
      <w:r w:rsidRPr="00F8374F">
        <w:rPr>
          <w:rFonts w:ascii="Times New Roman" w:hAnsi="Times New Roman" w:cs="Times New Roman"/>
          <w:sz w:val="20"/>
          <w:szCs w:val="20"/>
        </w:rPr>
        <w:t>s sayings are more flatly contradictory to the common opinion both of the Church and the world, than this. What is more common in the world than the love of every one’s praise? What more frequent in the Church than to hear it said in commendation of a mini</w:t>
      </w:r>
      <w:r w:rsidRPr="00F8374F">
        <w:rPr>
          <w:rFonts w:ascii="Times New Roman" w:hAnsi="Times New Roman" w:cs="Times New Roman"/>
          <w:sz w:val="20"/>
          <w:szCs w:val="20"/>
        </w:rPr>
        <w:t>s</w:t>
      </w:r>
      <w:r w:rsidRPr="00F8374F">
        <w:rPr>
          <w:rFonts w:ascii="Times New Roman" w:hAnsi="Times New Roman" w:cs="Times New Roman"/>
          <w:sz w:val="20"/>
          <w:szCs w:val="20"/>
        </w:rPr>
        <w:t>ter, that “</w:t>
      </w:r>
      <w:r w:rsidR="002413DE">
        <w:rPr>
          <w:rFonts w:ascii="Times New Roman" w:hAnsi="Times New Roman" w:cs="Times New Roman"/>
          <w:sz w:val="20"/>
          <w:szCs w:val="20"/>
        </w:rPr>
        <w:t>everybody likes him!</w:t>
      </w:r>
      <w:bookmarkStart w:id="0" w:name="_GoBack"/>
      <w:bookmarkEnd w:id="0"/>
      <w:r w:rsidRPr="00F8374F">
        <w:rPr>
          <w:rFonts w:ascii="Times New Roman" w:hAnsi="Times New Roman" w:cs="Times New Roman"/>
          <w:sz w:val="20"/>
          <w:szCs w:val="20"/>
        </w:rPr>
        <w:t>” It seems entirely forgotten, that to be liked and approved by everybody, is to be of the number of those to whom Jesus says, “Woe unto you.” To be uni</w:t>
      </w:r>
      <w:r w:rsidRPr="00F8374F">
        <w:rPr>
          <w:rFonts w:ascii="Times New Roman" w:hAnsi="Times New Roman" w:cs="Times New Roman"/>
          <w:sz w:val="20"/>
          <w:szCs w:val="20"/>
        </w:rPr>
        <w:softHyphen/>
        <w:t>versally popular is a most unsatisfactory symptom, and one of which a minister of Christ should always be afraid. It may well make him doubt whether he is faithfully doing his d</w:t>
      </w:r>
      <w:r w:rsidRPr="00F8374F">
        <w:rPr>
          <w:rFonts w:ascii="Times New Roman" w:hAnsi="Times New Roman" w:cs="Times New Roman"/>
          <w:sz w:val="20"/>
          <w:szCs w:val="20"/>
        </w:rPr>
        <w:t>u</w:t>
      </w:r>
      <w:r w:rsidRPr="00F8374F">
        <w:rPr>
          <w:rFonts w:ascii="Times New Roman" w:hAnsi="Times New Roman" w:cs="Times New Roman"/>
          <w:sz w:val="20"/>
          <w:szCs w:val="20"/>
        </w:rPr>
        <w:t>ty, and honestly declaring all the counsel of God.</w:t>
      </w:r>
    </w:p>
    <w:sectPr w:rsidR="0001125C" w:rsidSect="001529D4">
      <w:type w:val="continuous"/>
      <w:pgSz w:w="11906" w:h="16838"/>
      <w:pgMar w:top="1701" w:right="2268"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3D2" w:rsidRDefault="00AD23D2" w:rsidP="00F27C34">
      <w:r>
        <w:separator/>
      </w:r>
    </w:p>
  </w:endnote>
  <w:endnote w:type="continuationSeparator" w:id="0">
    <w:p w:rsidR="00AD23D2" w:rsidRDefault="00AD23D2" w:rsidP="00F27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271663"/>
      <w:docPartObj>
        <w:docPartGallery w:val="Page Numbers (Bottom of Page)"/>
        <w:docPartUnique/>
      </w:docPartObj>
    </w:sdtPr>
    <w:sdtEndPr>
      <w:rPr>
        <w:noProof/>
      </w:rPr>
    </w:sdtEndPr>
    <w:sdtContent>
      <w:p w:rsidR="00F27C34" w:rsidRDefault="00F27C34">
        <w:pPr>
          <w:pStyle w:val="Footer"/>
          <w:jc w:val="center"/>
        </w:pPr>
        <w:r>
          <w:fldChar w:fldCharType="begin"/>
        </w:r>
        <w:r>
          <w:instrText xml:space="preserve"> PAGE   \* MERGEFORMAT </w:instrText>
        </w:r>
        <w:r>
          <w:fldChar w:fldCharType="separate"/>
        </w:r>
        <w:r w:rsidR="002413DE">
          <w:rPr>
            <w:noProof/>
          </w:rPr>
          <w:t>5</w:t>
        </w:r>
        <w:r>
          <w:rPr>
            <w:noProof/>
          </w:rPr>
          <w:fldChar w:fldCharType="end"/>
        </w:r>
      </w:p>
    </w:sdtContent>
  </w:sdt>
  <w:p w:rsidR="00F27C34" w:rsidRDefault="00F27C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3D2" w:rsidRDefault="00AD23D2" w:rsidP="00F27C34">
      <w:r>
        <w:separator/>
      </w:r>
    </w:p>
  </w:footnote>
  <w:footnote w:type="continuationSeparator" w:id="0">
    <w:p w:rsidR="00AD23D2" w:rsidRDefault="00AD23D2" w:rsidP="00F27C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C34"/>
    <w:rsid w:val="0001125C"/>
    <w:rsid w:val="001529D4"/>
    <w:rsid w:val="002413DE"/>
    <w:rsid w:val="00470D42"/>
    <w:rsid w:val="00556631"/>
    <w:rsid w:val="007755A0"/>
    <w:rsid w:val="009C1949"/>
    <w:rsid w:val="00AD23D2"/>
    <w:rsid w:val="00CC7E48"/>
    <w:rsid w:val="00E25841"/>
    <w:rsid w:val="00F27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27C34"/>
    <w:pPr>
      <w:widowControl w:val="0"/>
      <w:spacing w:after="0" w:line="240" w:lineRule="auto"/>
    </w:pPr>
    <w:rPr>
      <w:rFonts w:ascii="Courier New" w:eastAsia="Courier New" w:hAnsi="Courier New" w:cs="Courier New"/>
      <w:color w:val="000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7C34"/>
    <w:pPr>
      <w:widowControl/>
      <w:tabs>
        <w:tab w:val="center" w:pos="4513"/>
        <w:tab w:val="right" w:pos="9026"/>
      </w:tabs>
    </w:pPr>
    <w:rPr>
      <w:rFonts w:asciiTheme="minorHAnsi" w:eastAsiaTheme="minorHAnsi" w:hAnsiTheme="minorHAnsi" w:cstheme="minorBidi"/>
      <w:color w:val="auto"/>
      <w:sz w:val="22"/>
      <w:szCs w:val="22"/>
      <w:lang w:eastAsia="en-US"/>
    </w:rPr>
  </w:style>
  <w:style w:type="character" w:customStyle="1" w:styleId="HeaderChar">
    <w:name w:val="Header Char"/>
    <w:basedOn w:val="DefaultParagraphFont"/>
    <w:link w:val="Header"/>
    <w:uiPriority w:val="99"/>
    <w:rsid w:val="00F27C34"/>
  </w:style>
  <w:style w:type="paragraph" w:styleId="Footer">
    <w:name w:val="footer"/>
    <w:basedOn w:val="Normal"/>
    <w:link w:val="FooterChar"/>
    <w:uiPriority w:val="99"/>
    <w:unhideWhenUsed/>
    <w:rsid w:val="00F27C34"/>
    <w:pPr>
      <w:widowControl/>
      <w:tabs>
        <w:tab w:val="center" w:pos="4513"/>
        <w:tab w:val="right" w:pos="9026"/>
      </w:tabs>
    </w:pPr>
    <w:rPr>
      <w:rFonts w:asciiTheme="minorHAnsi" w:eastAsiaTheme="minorHAnsi" w:hAnsiTheme="minorHAnsi" w:cstheme="minorBidi"/>
      <w:color w:val="auto"/>
      <w:sz w:val="22"/>
      <w:szCs w:val="22"/>
      <w:lang w:eastAsia="en-US"/>
    </w:rPr>
  </w:style>
  <w:style w:type="character" w:customStyle="1" w:styleId="FooterChar">
    <w:name w:val="Footer Char"/>
    <w:basedOn w:val="DefaultParagraphFont"/>
    <w:link w:val="Footer"/>
    <w:uiPriority w:val="99"/>
    <w:rsid w:val="00F27C34"/>
  </w:style>
  <w:style w:type="character" w:customStyle="1" w:styleId="Bodytext2">
    <w:name w:val="Body text (2)_"/>
    <w:basedOn w:val="DefaultParagraphFont"/>
    <w:link w:val="Bodytext20"/>
    <w:rsid w:val="00F27C34"/>
    <w:rPr>
      <w:rFonts w:ascii="Century Schoolbook" w:eastAsia="Century Schoolbook" w:hAnsi="Century Schoolbook" w:cs="Century Schoolbook"/>
      <w:sz w:val="15"/>
      <w:szCs w:val="15"/>
      <w:shd w:val="clear" w:color="auto" w:fill="FFFFFF"/>
    </w:rPr>
  </w:style>
  <w:style w:type="character" w:customStyle="1" w:styleId="Bodytext2Italic">
    <w:name w:val="Body text (2) + Italic"/>
    <w:aliases w:val="Spacing 0 pt,Body text + 7.5 pt"/>
    <w:basedOn w:val="Bodytext2"/>
    <w:rsid w:val="00F27C34"/>
    <w:rPr>
      <w:rFonts w:ascii="Century Schoolbook" w:eastAsia="Century Schoolbook" w:hAnsi="Century Schoolbook" w:cs="Century Schoolbook"/>
      <w:i/>
      <w:iCs/>
      <w:color w:val="000000"/>
      <w:spacing w:val="-10"/>
      <w:w w:val="100"/>
      <w:position w:val="0"/>
      <w:sz w:val="15"/>
      <w:szCs w:val="15"/>
      <w:shd w:val="clear" w:color="auto" w:fill="FFFFFF"/>
      <w:lang w:val="en-GB"/>
    </w:rPr>
  </w:style>
  <w:style w:type="character" w:customStyle="1" w:styleId="Bodytext">
    <w:name w:val="Body text_"/>
    <w:basedOn w:val="DefaultParagraphFont"/>
    <w:link w:val="BodyText21"/>
    <w:rsid w:val="00F27C34"/>
    <w:rPr>
      <w:rFonts w:ascii="Century Schoolbook" w:eastAsia="Century Schoolbook" w:hAnsi="Century Schoolbook" w:cs="Century Schoolbook"/>
      <w:spacing w:val="-10"/>
      <w:sz w:val="20"/>
      <w:szCs w:val="20"/>
      <w:shd w:val="clear" w:color="auto" w:fill="FFFFFF"/>
    </w:rPr>
  </w:style>
  <w:style w:type="character" w:customStyle="1" w:styleId="BodytextItalic">
    <w:name w:val="Body text + Italic"/>
    <w:aliases w:val="Spacing -1 pt"/>
    <w:basedOn w:val="Bodytext"/>
    <w:rsid w:val="00F27C34"/>
    <w:rPr>
      <w:rFonts w:ascii="Century Schoolbook" w:eastAsia="Century Schoolbook" w:hAnsi="Century Schoolbook" w:cs="Century Schoolbook"/>
      <w:i/>
      <w:iCs/>
      <w:color w:val="000000"/>
      <w:spacing w:val="-20"/>
      <w:w w:val="100"/>
      <w:position w:val="0"/>
      <w:sz w:val="20"/>
      <w:szCs w:val="20"/>
      <w:shd w:val="clear" w:color="auto" w:fill="FFFFFF"/>
      <w:lang w:val="en-GB"/>
    </w:rPr>
  </w:style>
  <w:style w:type="character" w:customStyle="1" w:styleId="Bodytext4">
    <w:name w:val="Body text (4)_"/>
    <w:basedOn w:val="DefaultParagraphFont"/>
    <w:link w:val="Bodytext40"/>
    <w:rsid w:val="00F27C34"/>
    <w:rPr>
      <w:rFonts w:ascii="Century Schoolbook" w:eastAsia="Century Schoolbook" w:hAnsi="Century Schoolbook" w:cs="Century Schoolbook"/>
      <w:sz w:val="16"/>
      <w:szCs w:val="16"/>
      <w:shd w:val="clear" w:color="auto" w:fill="FFFFFF"/>
    </w:rPr>
  </w:style>
  <w:style w:type="character" w:customStyle="1" w:styleId="Bodytext4Italic">
    <w:name w:val="Body text (4) + Italic"/>
    <w:basedOn w:val="Bodytext4"/>
    <w:rsid w:val="00F27C34"/>
    <w:rPr>
      <w:rFonts w:ascii="Century Schoolbook" w:eastAsia="Century Schoolbook" w:hAnsi="Century Schoolbook" w:cs="Century Schoolbook"/>
      <w:i/>
      <w:iCs/>
      <w:color w:val="000000"/>
      <w:spacing w:val="0"/>
      <w:w w:val="100"/>
      <w:position w:val="0"/>
      <w:sz w:val="16"/>
      <w:szCs w:val="16"/>
      <w:shd w:val="clear" w:color="auto" w:fill="FFFFFF"/>
      <w:lang w:val="en-GB"/>
    </w:rPr>
  </w:style>
  <w:style w:type="character" w:customStyle="1" w:styleId="Bodytext6">
    <w:name w:val="Body text (6)_"/>
    <w:basedOn w:val="DefaultParagraphFont"/>
    <w:link w:val="Bodytext60"/>
    <w:rsid w:val="00F27C34"/>
    <w:rPr>
      <w:rFonts w:ascii="Century Schoolbook" w:eastAsia="Century Schoolbook" w:hAnsi="Century Schoolbook" w:cs="Century Schoolbook"/>
      <w:sz w:val="12"/>
      <w:szCs w:val="12"/>
      <w:shd w:val="clear" w:color="auto" w:fill="FFFFFF"/>
    </w:rPr>
  </w:style>
  <w:style w:type="character" w:customStyle="1" w:styleId="Bodytext6SmallCaps">
    <w:name w:val="Body text (6) + Small Caps"/>
    <w:basedOn w:val="Bodytext6"/>
    <w:rsid w:val="00F27C34"/>
    <w:rPr>
      <w:rFonts w:ascii="Century Schoolbook" w:eastAsia="Century Schoolbook" w:hAnsi="Century Schoolbook" w:cs="Century Schoolbook"/>
      <w:smallCaps/>
      <w:color w:val="000000"/>
      <w:spacing w:val="0"/>
      <w:w w:val="100"/>
      <w:position w:val="0"/>
      <w:sz w:val="12"/>
      <w:szCs w:val="12"/>
      <w:shd w:val="clear" w:color="auto" w:fill="FFFFFF"/>
      <w:lang w:val="en-GB"/>
    </w:rPr>
  </w:style>
  <w:style w:type="character" w:customStyle="1" w:styleId="Bodytext8">
    <w:name w:val="Body text (8)_"/>
    <w:basedOn w:val="DefaultParagraphFont"/>
    <w:link w:val="Bodytext80"/>
    <w:rsid w:val="00F27C34"/>
    <w:rPr>
      <w:rFonts w:ascii="Century Schoolbook" w:eastAsia="Century Schoolbook" w:hAnsi="Century Schoolbook" w:cs="Century Schoolbook"/>
      <w:sz w:val="16"/>
      <w:szCs w:val="16"/>
      <w:shd w:val="clear" w:color="auto" w:fill="FFFFFF"/>
    </w:rPr>
  </w:style>
  <w:style w:type="character" w:customStyle="1" w:styleId="Bodytext8Italic">
    <w:name w:val="Body text (8) + Italic"/>
    <w:basedOn w:val="Bodytext8"/>
    <w:rsid w:val="00F27C34"/>
    <w:rPr>
      <w:rFonts w:ascii="Century Schoolbook" w:eastAsia="Century Schoolbook" w:hAnsi="Century Schoolbook" w:cs="Century Schoolbook"/>
      <w:i/>
      <w:iCs/>
      <w:color w:val="000000"/>
      <w:spacing w:val="0"/>
      <w:w w:val="100"/>
      <w:position w:val="0"/>
      <w:sz w:val="16"/>
      <w:szCs w:val="16"/>
      <w:shd w:val="clear" w:color="auto" w:fill="FFFFFF"/>
      <w:lang w:val="en-GB"/>
    </w:rPr>
  </w:style>
  <w:style w:type="character" w:customStyle="1" w:styleId="Bodytext855pt">
    <w:name w:val="Body text (8) + 5.5 pt"/>
    <w:aliases w:val="Bold"/>
    <w:basedOn w:val="Bodytext8"/>
    <w:rsid w:val="00F27C34"/>
    <w:rPr>
      <w:rFonts w:ascii="Century Schoolbook" w:eastAsia="Century Schoolbook" w:hAnsi="Century Schoolbook" w:cs="Century Schoolbook"/>
      <w:b/>
      <w:bCs/>
      <w:color w:val="000000"/>
      <w:spacing w:val="0"/>
      <w:w w:val="100"/>
      <w:position w:val="0"/>
      <w:sz w:val="11"/>
      <w:szCs w:val="11"/>
      <w:shd w:val="clear" w:color="auto" w:fill="FFFFFF"/>
      <w:lang w:val="en-GB"/>
    </w:rPr>
  </w:style>
  <w:style w:type="paragraph" w:customStyle="1" w:styleId="Bodytext20">
    <w:name w:val="Body text (2)"/>
    <w:basedOn w:val="Normal"/>
    <w:link w:val="Bodytext2"/>
    <w:rsid w:val="00F27C34"/>
    <w:pPr>
      <w:shd w:val="clear" w:color="auto" w:fill="FFFFFF"/>
      <w:spacing w:line="0" w:lineRule="atLeast"/>
    </w:pPr>
    <w:rPr>
      <w:rFonts w:ascii="Century Schoolbook" w:eastAsia="Century Schoolbook" w:hAnsi="Century Schoolbook" w:cs="Century Schoolbook"/>
      <w:color w:val="auto"/>
      <w:sz w:val="15"/>
      <w:szCs w:val="15"/>
      <w:lang w:eastAsia="en-US"/>
    </w:rPr>
  </w:style>
  <w:style w:type="paragraph" w:customStyle="1" w:styleId="BodyText21">
    <w:name w:val="Body Text2"/>
    <w:basedOn w:val="Normal"/>
    <w:link w:val="Bodytext"/>
    <w:rsid w:val="00F27C34"/>
    <w:pPr>
      <w:shd w:val="clear" w:color="auto" w:fill="FFFFFF"/>
      <w:spacing w:line="266" w:lineRule="exact"/>
      <w:jc w:val="both"/>
    </w:pPr>
    <w:rPr>
      <w:rFonts w:ascii="Century Schoolbook" w:eastAsia="Century Schoolbook" w:hAnsi="Century Schoolbook" w:cs="Century Schoolbook"/>
      <w:color w:val="auto"/>
      <w:spacing w:val="-10"/>
      <w:sz w:val="20"/>
      <w:szCs w:val="20"/>
      <w:lang w:eastAsia="en-US"/>
    </w:rPr>
  </w:style>
  <w:style w:type="paragraph" w:customStyle="1" w:styleId="Bodytext40">
    <w:name w:val="Body text (4)"/>
    <w:basedOn w:val="Normal"/>
    <w:link w:val="Bodytext4"/>
    <w:rsid w:val="00F27C34"/>
    <w:pPr>
      <w:shd w:val="clear" w:color="auto" w:fill="FFFFFF"/>
      <w:spacing w:line="168" w:lineRule="exact"/>
      <w:ind w:hanging="220"/>
      <w:jc w:val="both"/>
    </w:pPr>
    <w:rPr>
      <w:rFonts w:ascii="Century Schoolbook" w:eastAsia="Century Schoolbook" w:hAnsi="Century Schoolbook" w:cs="Century Schoolbook"/>
      <w:color w:val="auto"/>
      <w:sz w:val="16"/>
      <w:szCs w:val="16"/>
      <w:lang w:eastAsia="en-US"/>
    </w:rPr>
  </w:style>
  <w:style w:type="paragraph" w:customStyle="1" w:styleId="Bodytext60">
    <w:name w:val="Body text (6)"/>
    <w:basedOn w:val="Normal"/>
    <w:link w:val="Bodytext6"/>
    <w:rsid w:val="00F27C34"/>
    <w:pPr>
      <w:shd w:val="clear" w:color="auto" w:fill="FFFFFF"/>
      <w:spacing w:line="0" w:lineRule="atLeast"/>
      <w:jc w:val="center"/>
    </w:pPr>
    <w:rPr>
      <w:rFonts w:ascii="Century Schoolbook" w:eastAsia="Century Schoolbook" w:hAnsi="Century Schoolbook" w:cs="Century Schoolbook"/>
      <w:color w:val="auto"/>
      <w:sz w:val="12"/>
      <w:szCs w:val="12"/>
      <w:lang w:eastAsia="en-US"/>
    </w:rPr>
  </w:style>
  <w:style w:type="paragraph" w:customStyle="1" w:styleId="Bodytext80">
    <w:name w:val="Body text (8)"/>
    <w:basedOn w:val="Normal"/>
    <w:link w:val="Bodytext8"/>
    <w:rsid w:val="00F27C34"/>
    <w:pPr>
      <w:shd w:val="clear" w:color="auto" w:fill="FFFFFF"/>
      <w:spacing w:line="170" w:lineRule="exact"/>
      <w:ind w:hanging="200"/>
      <w:jc w:val="both"/>
    </w:pPr>
    <w:rPr>
      <w:rFonts w:ascii="Century Schoolbook" w:eastAsia="Century Schoolbook" w:hAnsi="Century Schoolbook" w:cs="Century Schoolbook"/>
      <w:color w:val="auto"/>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27C34"/>
    <w:pPr>
      <w:widowControl w:val="0"/>
      <w:spacing w:after="0" w:line="240" w:lineRule="auto"/>
    </w:pPr>
    <w:rPr>
      <w:rFonts w:ascii="Courier New" w:eastAsia="Courier New" w:hAnsi="Courier New" w:cs="Courier New"/>
      <w:color w:val="000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7C34"/>
    <w:pPr>
      <w:widowControl/>
      <w:tabs>
        <w:tab w:val="center" w:pos="4513"/>
        <w:tab w:val="right" w:pos="9026"/>
      </w:tabs>
    </w:pPr>
    <w:rPr>
      <w:rFonts w:asciiTheme="minorHAnsi" w:eastAsiaTheme="minorHAnsi" w:hAnsiTheme="minorHAnsi" w:cstheme="minorBidi"/>
      <w:color w:val="auto"/>
      <w:sz w:val="22"/>
      <w:szCs w:val="22"/>
      <w:lang w:eastAsia="en-US"/>
    </w:rPr>
  </w:style>
  <w:style w:type="character" w:customStyle="1" w:styleId="HeaderChar">
    <w:name w:val="Header Char"/>
    <w:basedOn w:val="DefaultParagraphFont"/>
    <w:link w:val="Header"/>
    <w:uiPriority w:val="99"/>
    <w:rsid w:val="00F27C34"/>
  </w:style>
  <w:style w:type="paragraph" w:styleId="Footer">
    <w:name w:val="footer"/>
    <w:basedOn w:val="Normal"/>
    <w:link w:val="FooterChar"/>
    <w:uiPriority w:val="99"/>
    <w:unhideWhenUsed/>
    <w:rsid w:val="00F27C34"/>
    <w:pPr>
      <w:widowControl/>
      <w:tabs>
        <w:tab w:val="center" w:pos="4513"/>
        <w:tab w:val="right" w:pos="9026"/>
      </w:tabs>
    </w:pPr>
    <w:rPr>
      <w:rFonts w:asciiTheme="minorHAnsi" w:eastAsiaTheme="minorHAnsi" w:hAnsiTheme="minorHAnsi" w:cstheme="minorBidi"/>
      <w:color w:val="auto"/>
      <w:sz w:val="22"/>
      <w:szCs w:val="22"/>
      <w:lang w:eastAsia="en-US"/>
    </w:rPr>
  </w:style>
  <w:style w:type="character" w:customStyle="1" w:styleId="FooterChar">
    <w:name w:val="Footer Char"/>
    <w:basedOn w:val="DefaultParagraphFont"/>
    <w:link w:val="Footer"/>
    <w:uiPriority w:val="99"/>
    <w:rsid w:val="00F27C34"/>
  </w:style>
  <w:style w:type="character" w:customStyle="1" w:styleId="Bodytext2">
    <w:name w:val="Body text (2)_"/>
    <w:basedOn w:val="DefaultParagraphFont"/>
    <w:link w:val="Bodytext20"/>
    <w:rsid w:val="00F27C34"/>
    <w:rPr>
      <w:rFonts w:ascii="Century Schoolbook" w:eastAsia="Century Schoolbook" w:hAnsi="Century Schoolbook" w:cs="Century Schoolbook"/>
      <w:sz w:val="15"/>
      <w:szCs w:val="15"/>
      <w:shd w:val="clear" w:color="auto" w:fill="FFFFFF"/>
    </w:rPr>
  </w:style>
  <w:style w:type="character" w:customStyle="1" w:styleId="Bodytext2Italic">
    <w:name w:val="Body text (2) + Italic"/>
    <w:aliases w:val="Spacing 0 pt,Body text + 7.5 pt"/>
    <w:basedOn w:val="Bodytext2"/>
    <w:rsid w:val="00F27C34"/>
    <w:rPr>
      <w:rFonts w:ascii="Century Schoolbook" w:eastAsia="Century Schoolbook" w:hAnsi="Century Schoolbook" w:cs="Century Schoolbook"/>
      <w:i/>
      <w:iCs/>
      <w:color w:val="000000"/>
      <w:spacing w:val="-10"/>
      <w:w w:val="100"/>
      <w:position w:val="0"/>
      <w:sz w:val="15"/>
      <w:szCs w:val="15"/>
      <w:shd w:val="clear" w:color="auto" w:fill="FFFFFF"/>
      <w:lang w:val="en-GB"/>
    </w:rPr>
  </w:style>
  <w:style w:type="character" w:customStyle="1" w:styleId="Bodytext">
    <w:name w:val="Body text_"/>
    <w:basedOn w:val="DefaultParagraphFont"/>
    <w:link w:val="BodyText21"/>
    <w:rsid w:val="00F27C34"/>
    <w:rPr>
      <w:rFonts w:ascii="Century Schoolbook" w:eastAsia="Century Schoolbook" w:hAnsi="Century Schoolbook" w:cs="Century Schoolbook"/>
      <w:spacing w:val="-10"/>
      <w:sz w:val="20"/>
      <w:szCs w:val="20"/>
      <w:shd w:val="clear" w:color="auto" w:fill="FFFFFF"/>
    </w:rPr>
  </w:style>
  <w:style w:type="character" w:customStyle="1" w:styleId="BodytextItalic">
    <w:name w:val="Body text + Italic"/>
    <w:aliases w:val="Spacing -1 pt"/>
    <w:basedOn w:val="Bodytext"/>
    <w:rsid w:val="00F27C34"/>
    <w:rPr>
      <w:rFonts w:ascii="Century Schoolbook" w:eastAsia="Century Schoolbook" w:hAnsi="Century Schoolbook" w:cs="Century Schoolbook"/>
      <w:i/>
      <w:iCs/>
      <w:color w:val="000000"/>
      <w:spacing w:val="-20"/>
      <w:w w:val="100"/>
      <w:position w:val="0"/>
      <w:sz w:val="20"/>
      <w:szCs w:val="20"/>
      <w:shd w:val="clear" w:color="auto" w:fill="FFFFFF"/>
      <w:lang w:val="en-GB"/>
    </w:rPr>
  </w:style>
  <w:style w:type="character" w:customStyle="1" w:styleId="Bodytext4">
    <w:name w:val="Body text (4)_"/>
    <w:basedOn w:val="DefaultParagraphFont"/>
    <w:link w:val="Bodytext40"/>
    <w:rsid w:val="00F27C34"/>
    <w:rPr>
      <w:rFonts w:ascii="Century Schoolbook" w:eastAsia="Century Schoolbook" w:hAnsi="Century Schoolbook" w:cs="Century Schoolbook"/>
      <w:sz w:val="16"/>
      <w:szCs w:val="16"/>
      <w:shd w:val="clear" w:color="auto" w:fill="FFFFFF"/>
    </w:rPr>
  </w:style>
  <w:style w:type="character" w:customStyle="1" w:styleId="Bodytext4Italic">
    <w:name w:val="Body text (4) + Italic"/>
    <w:basedOn w:val="Bodytext4"/>
    <w:rsid w:val="00F27C34"/>
    <w:rPr>
      <w:rFonts w:ascii="Century Schoolbook" w:eastAsia="Century Schoolbook" w:hAnsi="Century Schoolbook" w:cs="Century Schoolbook"/>
      <w:i/>
      <w:iCs/>
      <w:color w:val="000000"/>
      <w:spacing w:val="0"/>
      <w:w w:val="100"/>
      <w:position w:val="0"/>
      <w:sz w:val="16"/>
      <w:szCs w:val="16"/>
      <w:shd w:val="clear" w:color="auto" w:fill="FFFFFF"/>
      <w:lang w:val="en-GB"/>
    </w:rPr>
  </w:style>
  <w:style w:type="character" w:customStyle="1" w:styleId="Bodytext6">
    <w:name w:val="Body text (6)_"/>
    <w:basedOn w:val="DefaultParagraphFont"/>
    <w:link w:val="Bodytext60"/>
    <w:rsid w:val="00F27C34"/>
    <w:rPr>
      <w:rFonts w:ascii="Century Schoolbook" w:eastAsia="Century Schoolbook" w:hAnsi="Century Schoolbook" w:cs="Century Schoolbook"/>
      <w:sz w:val="12"/>
      <w:szCs w:val="12"/>
      <w:shd w:val="clear" w:color="auto" w:fill="FFFFFF"/>
    </w:rPr>
  </w:style>
  <w:style w:type="character" w:customStyle="1" w:styleId="Bodytext6SmallCaps">
    <w:name w:val="Body text (6) + Small Caps"/>
    <w:basedOn w:val="Bodytext6"/>
    <w:rsid w:val="00F27C34"/>
    <w:rPr>
      <w:rFonts w:ascii="Century Schoolbook" w:eastAsia="Century Schoolbook" w:hAnsi="Century Schoolbook" w:cs="Century Schoolbook"/>
      <w:smallCaps/>
      <w:color w:val="000000"/>
      <w:spacing w:val="0"/>
      <w:w w:val="100"/>
      <w:position w:val="0"/>
      <w:sz w:val="12"/>
      <w:szCs w:val="12"/>
      <w:shd w:val="clear" w:color="auto" w:fill="FFFFFF"/>
      <w:lang w:val="en-GB"/>
    </w:rPr>
  </w:style>
  <w:style w:type="character" w:customStyle="1" w:styleId="Bodytext8">
    <w:name w:val="Body text (8)_"/>
    <w:basedOn w:val="DefaultParagraphFont"/>
    <w:link w:val="Bodytext80"/>
    <w:rsid w:val="00F27C34"/>
    <w:rPr>
      <w:rFonts w:ascii="Century Schoolbook" w:eastAsia="Century Schoolbook" w:hAnsi="Century Schoolbook" w:cs="Century Schoolbook"/>
      <w:sz w:val="16"/>
      <w:szCs w:val="16"/>
      <w:shd w:val="clear" w:color="auto" w:fill="FFFFFF"/>
    </w:rPr>
  </w:style>
  <w:style w:type="character" w:customStyle="1" w:styleId="Bodytext8Italic">
    <w:name w:val="Body text (8) + Italic"/>
    <w:basedOn w:val="Bodytext8"/>
    <w:rsid w:val="00F27C34"/>
    <w:rPr>
      <w:rFonts w:ascii="Century Schoolbook" w:eastAsia="Century Schoolbook" w:hAnsi="Century Schoolbook" w:cs="Century Schoolbook"/>
      <w:i/>
      <w:iCs/>
      <w:color w:val="000000"/>
      <w:spacing w:val="0"/>
      <w:w w:val="100"/>
      <w:position w:val="0"/>
      <w:sz w:val="16"/>
      <w:szCs w:val="16"/>
      <w:shd w:val="clear" w:color="auto" w:fill="FFFFFF"/>
      <w:lang w:val="en-GB"/>
    </w:rPr>
  </w:style>
  <w:style w:type="character" w:customStyle="1" w:styleId="Bodytext855pt">
    <w:name w:val="Body text (8) + 5.5 pt"/>
    <w:aliases w:val="Bold"/>
    <w:basedOn w:val="Bodytext8"/>
    <w:rsid w:val="00F27C34"/>
    <w:rPr>
      <w:rFonts w:ascii="Century Schoolbook" w:eastAsia="Century Schoolbook" w:hAnsi="Century Schoolbook" w:cs="Century Schoolbook"/>
      <w:b/>
      <w:bCs/>
      <w:color w:val="000000"/>
      <w:spacing w:val="0"/>
      <w:w w:val="100"/>
      <w:position w:val="0"/>
      <w:sz w:val="11"/>
      <w:szCs w:val="11"/>
      <w:shd w:val="clear" w:color="auto" w:fill="FFFFFF"/>
      <w:lang w:val="en-GB"/>
    </w:rPr>
  </w:style>
  <w:style w:type="paragraph" w:customStyle="1" w:styleId="Bodytext20">
    <w:name w:val="Body text (2)"/>
    <w:basedOn w:val="Normal"/>
    <w:link w:val="Bodytext2"/>
    <w:rsid w:val="00F27C34"/>
    <w:pPr>
      <w:shd w:val="clear" w:color="auto" w:fill="FFFFFF"/>
      <w:spacing w:line="0" w:lineRule="atLeast"/>
    </w:pPr>
    <w:rPr>
      <w:rFonts w:ascii="Century Schoolbook" w:eastAsia="Century Schoolbook" w:hAnsi="Century Schoolbook" w:cs="Century Schoolbook"/>
      <w:color w:val="auto"/>
      <w:sz w:val="15"/>
      <w:szCs w:val="15"/>
      <w:lang w:eastAsia="en-US"/>
    </w:rPr>
  </w:style>
  <w:style w:type="paragraph" w:customStyle="1" w:styleId="BodyText21">
    <w:name w:val="Body Text2"/>
    <w:basedOn w:val="Normal"/>
    <w:link w:val="Bodytext"/>
    <w:rsid w:val="00F27C34"/>
    <w:pPr>
      <w:shd w:val="clear" w:color="auto" w:fill="FFFFFF"/>
      <w:spacing w:line="266" w:lineRule="exact"/>
      <w:jc w:val="both"/>
    </w:pPr>
    <w:rPr>
      <w:rFonts w:ascii="Century Schoolbook" w:eastAsia="Century Schoolbook" w:hAnsi="Century Schoolbook" w:cs="Century Schoolbook"/>
      <w:color w:val="auto"/>
      <w:spacing w:val="-10"/>
      <w:sz w:val="20"/>
      <w:szCs w:val="20"/>
      <w:lang w:eastAsia="en-US"/>
    </w:rPr>
  </w:style>
  <w:style w:type="paragraph" w:customStyle="1" w:styleId="Bodytext40">
    <w:name w:val="Body text (4)"/>
    <w:basedOn w:val="Normal"/>
    <w:link w:val="Bodytext4"/>
    <w:rsid w:val="00F27C34"/>
    <w:pPr>
      <w:shd w:val="clear" w:color="auto" w:fill="FFFFFF"/>
      <w:spacing w:line="168" w:lineRule="exact"/>
      <w:ind w:hanging="220"/>
      <w:jc w:val="both"/>
    </w:pPr>
    <w:rPr>
      <w:rFonts w:ascii="Century Schoolbook" w:eastAsia="Century Schoolbook" w:hAnsi="Century Schoolbook" w:cs="Century Schoolbook"/>
      <w:color w:val="auto"/>
      <w:sz w:val="16"/>
      <w:szCs w:val="16"/>
      <w:lang w:eastAsia="en-US"/>
    </w:rPr>
  </w:style>
  <w:style w:type="paragraph" w:customStyle="1" w:styleId="Bodytext60">
    <w:name w:val="Body text (6)"/>
    <w:basedOn w:val="Normal"/>
    <w:link w:val="Bodytext6"/>
    <w:rsid w:val="00F27C34"/>
    <w:pPr>
      <w:shd w:val="clear" w:color="auto" w:fill="FFFFFF"/>
      <w:spacing w:line="0" w:lineRule="atLeast"/>
      <w:jc w:val="center"/>
    </w:pPr>
    <w:rPr>
      <w:rFonts w:ascii="Century Schoolbook" w:eastAsia="Century Schoolbook" w:hAnsi="Century Schoolbook" w:cs="Century Schoolbook"/>
      <w:color w:val="auto"/>
      <w:sz w:val="12"/>
      <w:szCs w:val="12"/>
      <w:lang w:eastAsia="en-US"/>
    </w:rPr>
  </w:style>
  <w:style w:type="paragraph" w:customStyle="1" w:styleId="Bodytext80">
    <w:name w:val="Body text (8)"/>
    <w:basedOn w:val="Normal"/>
    <w:link w:val="Bodytext8"/>
    <w:rsid w:val="00F27C34"/>
    <w:pPr>
      <w:shd w:val="clear" w:color="auto" w:fill="FFFFFF"/>
      <w:spacing w:line="170" w:lineRule="exact"/>
      <w:ind w:hanging="200"/>
      <w:jc w:val="both"/>
    </w:pPr>
    <w:rPr>
      <w:rFonts w:ascii="Century Schoolbook" w:eastAsia="Century Schoolbook" w:hAnsi="Century Schoolbook" w:cs="Century Schoolbook"/>
      <w:color w:val="auto"/>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1797</Words>
  <Characters>10244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2013-08-11T16:25:00Z</dcterms:created>
  <dcterms:modified xsi:type="dcterms:W3CDTF">2013-08-11T16:25:00Z</dcterms:modified>
</cp:coreProperties>
</file>