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6E" w:rsidRPr="00F24D1E" w:rsidRDefault="007E3F6E" w:rsidP="007E3F6E">
      <w:pPr>
        <w:kinsoku w:val="0"/>
        <w:spacing w:line="196" w:lineRule="auto"/>
        <w:jc w:val="center"/>
        <w:rPr>
          <w:rFonts w:ascii="Times New Roman" w:hAnsi="Times New Roman" w:cs="Times New Roman"/>
          <w:bCs/>
          <w:color w:val="000000" w:themeColor="text1"/>
          <w:sz w:val="44"/>
          <w:szCs w:val="44"/>
          <w:lang w:eastAsia="en-US"/>
        </w:rPr>
      </w:pPr>
      <w:bookmarkStart w:id="0" w:name="_GoBack"/>
      <w:bookmarkEnd w:id="0"/>
      <w:r w:rsidRPr="00F24D1E">
        <w:rPr>
          <w:rFonts w:ascii="Times New Roman" w:hAnsi="Times New Roman" w:cs="Times New Roman"/>
          <w:bCs/>
          <w:color w:val="000000" w:themeColor="text1"/>
          <w:sz w:val="44"/>
          <w:szCs w:val="44"/>
          <w:lang w:eastAsia="en-US"/>
        </w:rPr>
        <w:t>EXPOSITORY THOUGHTS</w:t>
      </w:r>
    </w:p>
    <w:p w:rsidR="007E3F6E" w:rsidRPr="00F24D1E" w:rsidRDefault="007E3F6E" w:rsidP="007E3F6E">
      <w:pPr>
        <w:kinsoku w:val="0"/>
        <w:spacing w:before="180" w:after="648" w:line="196" w:lineRule="auto"/>
        <w:jc w:val="center"/>
        <w:rPr>
          <w:rFonts w:ascii="Times New Roman" w:hAnsi="Times New Roman" w:cs="Times New Roman"/>
          <w:bCs/>
          <w:color w:val="000000" w:themeColor="text1"/>
          <w:sz w:val="44"/>
          <w:szCs w:val="44"/>
          <w:lang w:eastAsia="en-US"/>
        </w:rPr>
      </w:pPr>
      <w:r w:rsidRPr="00F24D1E">
        <w:rPr>
          <w:rFonts w:ascii="Times New Roman" w:hAnsi="Times New Roman" w:cs="Times New Roman"/>
          <w:bCs/>
          <w:color w:val="000000" w:themeColor="text1"/>
          <w:sz w:val="44"/>
          <w:szCs w:val="44"/>
          <w:lang w:eastAsia="en-US"/>
        </w:rPr>
        <w:t>ON THE GOSPELS.</w:t>
      </w:r>
    </w:p>
    <w:p w:rsidR="007E3F6E" w:rsidRPr="00F24D1E" w:rsidRDefault="007E3F6E" w:rsidP="007E3F6E">
      <w:pPr>
        <w:kinsoku w:val="0"/>
        <w:spacing w:line="480" w:lineRule="auto"/>
        <w:jc w:val="center"/>
        <w:rPr>
          <w:rFonts w:ascii="Times New Roman" w:hAnsi="Times New Roman" w:cs="Times New Roman"/>
          <w:bCs/>
          <w:color w:val="000000" w:themeColor="text1"/>
          <w:lang w:eastAsia="en-US"/>
        </w:rPr>
      </w:pPr>
      <w:r w:rsidRPr="00F24D1E">
        <w:rPr>
          <w:rFonts w:ascii="Times New Roman" w:hAnsi="Times New Roman" w:cs="Times New Roman"/>
          <w:bCs/>
          <w:color w:val="000000" w:themeColor="text1"/>
          <w:lang w:eastAsia="en-US"/>
        </w:rPr>
        <w:t>FOR FAMILY AND PRIVATE USE.</w:t>
      </w:r>
    </w:p>
    <w:p w:rsidR="007E3F6E" w:rsidRPr="00F24D1E" w:rsidRDefault="007E3F6E" w:rsidP="007E3F6E">
      <w:pPr>
        <w:kinsoku w:val="0"/>
        <w:spacing w:line="480" w:lineRule="auto"/>
        <w:jc w:val="center"/>
        <w:rPr>
          <w:rFonts w:ascii="Times New Roman" w:hAnsi="Times New Roman" w:cs="Times New Roman"/>
          <w:bCs/>
          <w:color w:val="000000" w:themeColor="text1"/>
          <w:sz w:val="20"/>
          <w:szCs w:val="20"/>
          <w:lang w:eastAsia="en-US"/>
        </w:rPr>
      </w:pPr>
    </w:p>
    <w:p w:rsidR="007E3F6E" w:rsidRPr="00F24D1E" w:rsidRDefault="007E3F6E" w:rsidP="007E3F6E">
      <w:pPr>
        <w:kinsoku w:val="0"/>
        <w:spacing w:line="480" w:lineRule="auto"/>
        <w:jc w:val="center"/>
        <w:rPr>
          <w:rFonts w:ascii="Times New Roman" w:hAnsi="Times New Roman" w:cs="Times New Roman"/>
          <w:bCs/>
          <w:color w:val="000000" w:themeColor="text1"/>
          <w:sz w:val="20"/>
          <w:szCs w:val="20"/>
          <w:lang w:eastAsia="en-US"/>
        </w:rPr>
      </w:pPr>
    </w:p>
    <w:p w:rsidR="007E3F6E" w:rsidRPr="00F24D1E" w:rsidRDefault="007E3F6E" w:rsidP="007E3F6E">
      <w:pPr>
        <w:kinsoku w:val="0"/>
        <w:spacing w:line="480" w:lineRule="auto"/>
        <w:jc w:val="center"/>
        <w:rPr>
          <w:rFonts w:ascii="Times New Roman" w:hAnsi="Times New Roman" w:cs="Times New Roman"/>
          <w:bCs/>
          <w:color w:val="000000" w:themeColor="text1"/>
          <w:sz w:val="20"/>
          <w:szCs w:val="20"/>
          <w:lang w:eastAsia="en-US"/>
        </w:rPr>
      </w:pPr>
      <w:r w:rsidRPr="00F24D1E">
        <w:rPr>
          <w:rFonts w:ascii="Times New Roman" w:hAnsi="Times New Roman" w:cs="Times New Roman"/>
          <w:bCs/>
          <w:color w:val="000000" w:themeColor="text1"/>
          <w:sz w:val="18"/>
          <w:szCs w:val="18"/>
          <w:lang w:eastAsia="en-US"/>
        </w:rPr>
        <w:t>WITH THE TEXT COMPLETE,</w:t>
      </w:r>
      <w:r w:rsidRPr="00F24D1E">
        <w:rPr>
          <w:rFonts w:ascii="Times New Roman" w:hAnsi="Times New Roman" w:cs="Times New Roman"/>
          <w:bCs/>
          <w:color w:val="000000" w:themeColor="text1"/>
          <w:sz w:val="18"/>
          <w:szCs w:val="18"/>
          <w:lang w:eastAsia="en-US"/>
        </w:rPr>
        <w:br/>
      </w:r>
      <w:r w:rsidRPr="00F24D1E">
        <w:rPr>
          <w:rFonts w:ascii="Times New Roman" w:hAnsi="Times New Roman" w:cs="Times New Roman"/>
          <w:bCs/>
          <w:i/>
          <w:iCs/>
          <w:color w:val="000000" w:themeColor="text1"/>
          <w:sz w:val="20"/>
          <w:szCs w:val="20"/>
          <w:lang w:eastAsia="en-US"/>
        </w:rPr>
        <w:t xml:space="preserve">And </w:t>
      </w:r>
      <w:r w:rsidRPr="00F24D1E">
        <w:rPr>
          <w:rFonts w:ascii="Times New Roman" w:hAnsi="Times New Roman" w:cs="Times New Roman"/>
          <w:bCs/>
          <w:i/>
          <w:color w:val="000000" w:themeColor="text1"/>
          <w:sz w:val="20"/>
          <w:szCs w:val="20"/>
          <w:lang w:eastAsia="en-US"/>
        </w:rPr>
        <w:t>Many Explanatory Notes</w:t>
      </w:r>
      <w:r w:rsidRPr="00F24D1E">
        <w:rPr>
          <w:rFonts w:ascii="Times New Roman" w:hAnsi="Times New Roman" w:cs="Times New Roman"/>
          <w:bCs/>
          <w:color w:val="000000" w:themeColor="text1"/>
          <w:sz w:val="20"/>
          <w:szCs w:val="20"/>
          <w:lang w:eastAsia="en-US"/>
        </w:rPr>
        <w:t>.</w:t>
      </w:r>
    </w:p>
    <w:p w:rsidR="007E3F6E" w:rsidRPr="00F24D1E" w:rsidRDefault="007E3F6E" w:rsidP="007E3F6E">
      <w:pPr>
        <w:kinsoku w:val="0"/>
        <w:spacing w:before="288" w:line="276" w:lineRule="auto"/>
        <w:jc w:val="center"/>
        <w:rPr>
          <w:rFonts w:ascii="Times New Roman" w:hAnsi="Times New Roman" w:cs="Times New Roman"/>
          <w:color w:val="000000" w:themeColor="text1"/>
          <w:sz w:val="33"/>
          <w:szCs w:val="33"/>
          <w:lang w:eastAsia="en-US"/>
        </w:rPr>
      </w:pPr>
    </w:p>
    <w:p w:rsidR="007E3F6E" w:rsidRPr="00F24D1E" w:rsidRDefault="007E3F6E" w:rsidP="007E3F6E">
      <w:pPr>
        <w:kinsoku w:val="0"/>
        <w:spacing w:before="288" w:line="276" w:lineRule="auto"/>
        <w:jc w:val="center"/>
        <w:rPr>
          <w:rFonts w:ascii="Times New Roman" w:hAnsi="Times New Roman" w:cs="Times New Roman"/>
          <w:color w:val="000000" w:themeColor="text1"/>
          <w:sz w:val="33"/>
          <w:szCs w:val="33"/>
          <w:lang w:eastAsia="en-US"/>
        </w:rPr>
      </w:pPr>
      <w:r w:rsidRPr="00F24D1E">
        <w:rPr>
          <w:rFonts w:ascii="Times New Roman" w:hAnsi="Times New Roman" w:cs="Times New Roman"/>
          <w:color w:val="000000" w:themeColor="text1"/>
          <w:sz w:val="33"/>
          <w:szCs w:val="33"/>
          <w:lang w:eastAsia="en-US"/>
        </w:rPr>
        <w:t>BY  THE  REV.  J.  C.  RYLE,  B. A.,</w:t>
      </w:r>
    </w:p>
    <w:p w:rsidR="007E3F6E" w:rsidRPr="00F24D1E" w:rsidRDefault="007E3F6E" w:rsidP="007E3F6E">
      <w:pPr>
        <w:kinsoku w:val="0"/>
        <w:spacing w:before="36" w:line="276" w:lineRule="auto"/>
        <w:jc w:val="center"/>
        <w:rPr>
          <w:rFonts w:ascii="Times New Roman" w:hAnsi="Times New Roman" w:cs="Times New Roman"/>
          <w:bCs/>
          <w:color w:val="000000" w:themeColor="text1"/>
          <w:sz w:val="16"/>
          <w:szCs w:val="16"/>
          <w:lang w:eastAsia="en-US"/>
        </w:rPr>
      </w:pPr>
      <w:r w:rsidRPr="00F24D1E">
        <w:rPr>
          <w:rFonts w:ascii="Times New Roman" w:hAnsi="Times New Roman" w:cs="Times New Roman"/>
          <w:bCs/>
          <w:color w:val="000000" w:themeColor="text1"/>
          <w:sz w:val="16"/>
          <w:szCs w:val="16"/>
          <w:lang w:eastAsia="en-US"/>
        </w:rPr>
        <w:t>CHRIST CHURCH, OXFORD,</w:t>
      </w:r>
    </w:p>
    <w:p w:rsidR="007E3F6E" w:rsidRPr="00F24D1E" w:rsidRDefault="007E3F6E" w:rsidP="007E3F6E">
      <w:pPr>
        <w:kinsoku w:val="0"/>
        <w:spacing w:before="72" w:line="360" w:lineRule="auto"/>
        <w:jc w:val="center"/>
        <w:rPr>
          <w:rFonts w:ascii="Times New Roman" w:hAnsi="Times New Roman" w:cs="Times New Roman"/>
          <w:bCs/>
          <w:color w:val="000000" w:themeColor="text1"/>
          <w:sz w:val="20"/>
          <w:szCs w:val="20"/>
          <w:lang w:eastAsia="en-US"/>
        </w:rPr>
      </w:pPr>
      <w:r w:rsidRPr="00F24D1E">
        <w:rPr>
          <w:rFonts w:ascii="Times New Roman" w:hAnsi="Times New Roman" w:cs="Times New Roman"/>
          <w:bCs/>
          <w:color w:val="000000" w:themeColor="text1"/>
          <w:sz w:val="20"/>
          <w:szCs w:val="20"/>
          <w:lang w:eastAsia="en-US"/>
        </w:rPr>
        <w:t>VICAR OF STRADBROOKE, SUFFOLK;</w:t>
      </w:r>
    </w:p>
    <w:p w:rsidR="007E3F6E" w:rsidRPr="00F24D1E" w:rsidRDefault="007E3F6E" w:rsidP="007E3F6E">
      <w:pPr>
        <w:kinsoku w:val="0"/>
        <w:spacing w:before="72" w:after="540"/>
        <w:jc w:val="center"/>
        <w:rPr>
          <w:rFonts w:ascii="Times New Roman" w:hAnsi="Times New Roman" w:cs="Times New Roman"/>
          <w:i/>
          <w:iCs/>
          <w:color w:val="000000" w:themeColor="text1"/>
          <w:sz w:val="16"/>
          <w:szCs w:val="16"/>
          <w:lang w:eastAsia="en-US"/>
        </w:rPr>
      </w:pPr>
      <w:r w:rsidRPr="00F24D1E">
        <w:rPr>
          <w:rFonts w:ascii="Times New Roman" w:hAnsi="Times New Roman" w:cs="Times New Roman"/>
          <w:i/>
          <w:iCs/>
          <w:color w:val="000000" w:themeColor="text1"/>
          <w:sz w:val="16"/>
          <w:szCs w:val="16"/>
          <w:lang w:eastAsia="en-US"/>
        </w:rPr>
        <w:t>Author of “Home Truths,” etc.</w:t>
      </w:r>
    </w:p>
    <w:p w:rsidR="007E3F6E" w:rsidRPr="00F24D1E" w:rsidRDefault="007E3F6E" w:rsidP="007E3F6E">
      <w:pPr>
        <w:kinsoku w:val="0"/>
        <w:spacing w:after="684" w:line="208" w:lineRule="auto"/>
        <w:jc w:val="center"/>
        <w:rPr>
          <w:rFonts w:ascii="Times New Roman" w:hAnsi="Times New Roman" w:cs="Times New Roman"/>
          <w:bCs/>
          <w:color w:val="000000" w:themeColor="text1"/>
          <w:sz w:val="32"/>
          <w:szCs w:val="32"/>
          <w:lang w:eastAsia="en-US"/>
        </w:rPr>
      </w:pPr>
      <w:r w:rsidRPr="00F24D1E">
        <w:rPr>
          <w:rFonts w:ascii="Times New Roman" w:hAnsi="Times New Roman" w:cs="Times New Roman"/>
          <w:bCs/>
          <w:color w:val="000000" w:themeColor="text1"/>
          <w:sz w:val="32"/>
          <w:szCs w:val="32"/>
          <w:lang w:eastAsia="en-US"/>
        </w:rPr>
        <w:t>ST. LUKE. VOL. I.</w:t>
      </w:r>
    </w:p>
    <w:p w:rsidR="007E3F6E" w:rsidRPr="00F24D1E" w:rsidRDefault="007E3F6E" w:rsidP="007E3F6E">
      <w:pPr>
        <w:kinsoku w:val="0"/>
        <w:spacing w:line="276" w:lineRule="auto"/>
        <w:jc w:val="center"/>
        <w:rPr>
          <w:rFonts w:ascii="Times New Roman" w:hAnsi="Times New Roman" w:cs="Times New Roman"/>
          <w:bCs/>
          <w:color w:val="000000" w:themeColor="text1"/>
          <w:sz w:val="20"/>
          <w:szCs w:val="20"/>
          <w:lang w:eastAsia="en-US"/>
        </w:rPr>
      </w:pPr>
      <w:r w:rsidRPr="00F24D1E">
        <w:rPr>
          <w:rFonts w:ascii="Times New Roman" w:hAnsi="Times New Roman" w:cs="Times New Roman"/>
          <w:bCs/>
          <w:color w:val="000000" w:themeColor="text1"/>
          <w:sz w:val="20"/>
          <w:szCs w:val="20"/>
          <w:lang w:eastAsia="en-US"/>
        </w:rPr>
        <w:t>LONDON:</w:t>
      </w:r>
      <w:r w:rsidRPr="00F24D1E">
        <w:rPr>
          <w:rFonts w:ascii="Times New Roman" w:hAnsi="Times New Roman" w:cs="Times New Roman"/>
          <w:bCs/>
          <w:color w:val="000000" w:themeColor="text1"/>
          <w:sz w:val="20"/>
          <w:szCs w:val="20"/>
          <w:lang w:eastAsia="en-US"/>
        </w:rPr>
        <w:br/>
        <w:t>WILLIAM HUNT AND COMPANY, 23, HOLLES STREET.</w:t>
      </w:r>
    </w:p>
    <w:p w:rsidR="007E3F6E" w:rsidRPr="00F24D1E" w:rsidRDefault="007E3F6E" w:rsidP="007E3F6E">
      <w:pPr>
        <w:kinsoku w:val="0"/>
        <w:spacing w:line="276" w:lineRule="auto"/>
        <w:jc w:val="center"/>
        <w:rPr>
          <w:rFonts w:ascii="Times New Roman" w:hAnsi="Times New Roman" w:cs="Times New Roman"/>
          <w:bCs/>
          <w:color w:val="000000" w:themeColor="text1"/>
          <w:sz w:val="20"/>
          <w:szCs w:val="20"/>
          <w:lang w:eastAsia="en-US"/>
        </w:rPr>
      </w:pPr>
      <w:r w:rsidRPr="00F24D1E">
        <w:rPr>
          <w:rFonts w:ascii="Times New Roman" w:hAnsi="Times New Roman" w:cs="Times New Roman"/>
          <w:bCs/>
          <w:color w:val="000000" w:themeColor="text1"/>
          <w:sz w:val="20"/>
          <w:szCs w:val="20"/>
          <w:lang w:eastAsia="en-US"/>
        </w:rPr>
        <w:t>CAVENDISH SQUARE</w:t>
      </w: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r w:rsidRPr="00F24D1E">
        <w:rPr>
          <w:rFonts w:ascii="Times New Roman" w:hAnsi="Times New Roman" w:cs="Times New Roman"/>
          <w:bCs/>
          <w:color w:val="000000" w:themeColor="text1"/>
          <w:sz w:val="18"/>
          <w:szCs w:val="18"/>
          <w:lang w:eastAsia="en-US"/>
        </w:rPr>
        <w:t>IPSWICH: WILLIAM HUNT, TAVERN STREET.</w:t>
      </w: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p>
    <w:p w:rsidR="007E3F6E" w:rsidRPr="00F24D1E" w:rsidRDefault="007E3F6E" w:rsidP="007E3F6E">
      <w:pPr>
        <w:kinsoku w:val="0"/>
        <w:spacing w:line="216" w:lineRule="auto"/>
        <w:jc w:val="center"/>
        <w:rPr>
          <w:rFonts w:ascii="Times New Roman" w:hAnsi="Times New Roman" w:cs="Times New Roman"/>
          <w:bCs/>
          <w:color w:val="000000" w:themeColor="text1"/>
          <w:sz w:val="18"/>
          <w:szCs w:val="18"/>
          <w:lang w:eastAsia="en-US"/>
        </w:rPr>
      </w:pPr>
      <w:r w:rsidRPr="00F24D1E">
        <w:rPr>
          <w:rFonts w:ascii="Times New Roman" w:hAnsi="Times New Roman" w:cs="Times New Roman"/>
          <w:bCs/>
          <w:color w:val="000000" w:themeColor="text1"/>
          <w:sz w:val="18"/>
          <w:szCs w:val="18"/>
          <w:lang w:eastAsia="en-US"/>
        </w:rPr>
        <w:t>MDCCCLVIII.</w:t>
      </w:r>
    </w:p>
    <w:p w:rsidR="007E3F6E" w:rsidRPr="00F24D1E" w:rsidRDefault="007E3F6E" w:rsidP="007E3F6E">
      <w:pPr>
        <w:widowControl/>
        <w:spacing w:after="200" w:line="276" w:lineRule="auto"/>
        <w:jc w:val="both"/>
        <w:rPr>
          <w:rFonts w:ascii="Bookman Old Style" w:hAnsi="Bookman Old Style" w:cs="Bookman Old Style"/>
          <w:bCs/>
          <w:color w:val="000000" w:themeColor="text1"/>
          <w:sz w:val="9"/>
          <w:szCs w:val="9"/>
          <w:lang w:eastAsia="en-US"/>
        </w:rPr>
      </w:pPr>
      <w:r w:rsidRPr="00F24D1E">
        <w:rPr>
          <w:rFonts w:ascii="Bookman Old Style" w:hAnsi="Bookman Old Style" w:cs="Bookman Old Style"/>
          <w:bCs/>
          <w:color w:val="000000" w:themeColor="text1"/>
          <w:sz w:val="9"/>
          <w:szCs w:val="9"/>
          <w:lang w:eastAsia="en-US"/>
        </w:rPr>
        <w:br w:type="page"/>
      </w:r>
    </w:p>
    <w:p w:rsidR="00844703" w:rsidRPr="00F24D1E" w:rsidRDefault="00844703" w:rsidP="00844703">
      <w:pPr>
        <w:pStyle w:val="Bodytext40"/>
        <w:shd w:val="clear" w:color="auto" w:fill="auto"/>
        <w:spacing w:line="360" w:lineRule="auto"/>
        <w:ind w:firstLine="284"/>
        <w:jc w:val="center"/>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4"/>
          <w:szCs w:val="24"/>
        </w:rPr>
        <w:lastRenderedPageBreak/>
        <w:t>LUKE VI. 27</w:t>
      </w:r>
      <w:r w:rsidR="007E3F6E" w:rsidRPr="00F24D1E">
        <w:rPr>
          <w:rFonts w:ascii="Times New Roman" w:hAnsi="Times New Roman" w:cs="Times New Roman"/>
          <w:color w:val="000000" w:themeColor="text1"/>
          <w:sz w:val="24"/>
          <w:szCs w:val="24"/>
        </w:rPr>
        <w:t>–</w:t>
      </w:r>
      <w:r w:rsidRPr="00F24D1E">
        <w:rPr>
          <w:rFonts w:ascii="Times New Roman" w:hAnsi="Times New Roman" w:cs="Times New Roman"/>
          <w:color w:val="000000" w:themeColor="text1"/>
          <w:sz w:val="24"/>
          <w:szCs w:val="24"/>
        </w:rPr>
        <w:t>38</w:t>
      </w:r>
      <w:r w:rsidRPr="00F24D1E">
        <w:rPr>
          <w:rFonts w:ascii="Times New Roman" w:hAnsi="Times New Roman" w:cs="Times New Roman"/>
          <w:color w:val="000000" w:themeColor="text1"/>
          <w:sz w:val="20"/>
          <w:szCs w:val="20"/>
        </w:rPr>
        <w:t>.</w:t>
      </w:r>
    </w:p>
    <w:p w:rsidR="00844703" w:rsidRPr="00F24D1E" w:rsidRDefault="00844703" w:rsidP="0007519D">
      <w:pPr>
        <w:pStyle w:val="Bodytext20"/>
        <w:shd w:val="clear" w:color="auto" w:fill="auto"/>
        <w:spacing w:line="240" w:lineRule="auto"/>
        <w:ind w:firstLine="284"/>
        <w:jc w:val="both"/>
        <w:rPr>
          <w:rFonts w:ascii="Times New Roman" w:hAnsi="Times New Roman" w:cs="Times New Roman"/>
          <w:color w:val="000000" w:themeColor="text1"/>
          <w:sz w:val="20"/>
          <w:szCs w:val="20"/>
        </w:rPr>
        <w:sectPr w:rsidR="00844703" w:rsidRPr="00F24D1E" w:rsidSect="0007519D">
          <w:footerReference w:type="default" r:id="rId7"/>
          <w:pgSz w:w="11906" w:h="16838"/>
          <w:pgMar w:top="1701" w:right="2268" w:bottom="1701" w:left="2268" w:header="708" w:footer="708" w:gutter="0"/>
          <w:cols w:space="708"/>
          <w:docGrid w:linePitch="360"/>
        </w:sectPr>
      </w:pP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lastRenderedPageBreak/>
        <w:t>27. But I say unto you which hear, Love your enemies, do good to them which hate you,</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28. Bless them that curse you, and pray for them which despitefully use you.</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29. And unto him that smiteth thee on the </w:t>
      </w:r>
      <w:r w:rsidRPr="00F24D1E">
        <w:rPr>
          <w:rStyle w:val="Bodytext2Italic"/>
          <w:rFonts w:ascii="Times New Roman" w:hAnsi="Times New Roman" w:cs="Times New Roman"/>
          <w:color w:val="000000" w:themeColor="text1"/>
          <w:sz w:val="20"/>
          <w:szCs w:val="20"/>
          <w:lang w:eastAsia="en-US"/>
        </w:rPr>
        <w:t>one</w:t>
      </w:r>
      <w:r w:rsidRPr="00F24D1E">
        <w:rPr>
          <w:rFonts w:ascii="Times New Roman" w:hAnsi="Times New Roman" w:cs="Times New Roman"/>
          <w:color w:val="000000" w:themeColor="text1"/>
          <w:sz w:val="20"/>
          <w:szCs w:val="20"/>
        </w:rPr>
        <w:t xml:space="preserve"> cheek offer also the other; and him that taketh away thy cloke forbid not </w:t>
      </w:r>
      <w:r w:rsidRPr="00F24D1E">
        <w:rPr>
          <w:rStyle w:val="Bodytext2Italic"/>
          <w:rFonts w:ascii="Times New Roman" w:hAnsi="Times New Roman" w:cs="Times New Roman"/>
          <w:color w:val="000000" w:themeColor="text1"/>
          <w:sz w:val="20"/>
          <w:szCs w:val="20"/>
          <w:lang w:eastAsia="en-US"/>
        </w:rPr>
        <w:t>to take thy</w:t>
      </w:r>
      <w:r w:rsidRPr="00F24D1E">
        <w:rPr>
          <w:rFonts w:ascii="Times New Roman" w:hAnsi="Times New Roman" w:cs="Times New Roman"/>
          <w:color w:val="000000" w:themeColor="text1"/>
          <w:sz w:val="20"/>
          <w:szCs w:val="20"/>
        </w:rPr>
        <w:t xml:space="preserve"> coat also.</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30. Give to every man that asketh of thee; and of him that taketh away thy goods ask </w:t>
      </w:r>
      <w:r w:rsidRPr="00F24D1E">
        <w:rPr>
          <w:rStyle w:val="Bodytext2Italic"/>
          <w:rFonts w:ascii="Times New Roman" w:hAnsi="Times New Roman" w:cs="Times New Roman"/>
          <w:color w:val="000000" w:themeColor="text1"/>
          <w:sz w:val="20"/>
          <w:szCs w:val="20"/>
          <w:lang w:eastAsia="en-US"/>
        </w:rPr>
        <w:t>them</w:t>
      </w:r>
      <w:r w:rsidRPr="00F24D1E">
        <w:rPr>
          <w:rFonts w:ascii="Times New Roman" w:hAnsi="Times New Roman" w:cs="Times New Roman"/>
          <w:color w:val="000000" w:themeColor="text1"/>
          <w:sz w:val="20"/>
          <w:szCs w:val="20"/>
        </w:rPr>
        <w:t xml:space="preserve"> not again.</w:t>
      </w:r>
    </w:p>
    <w:p w:rsidR="0007519D" w:rsidRPr="00F24D1E" w:rsidRDefault="0007519D" w:rsidP="007E3F6E">
      <w:pPr>
        <w:pStyle w:val="Bodytext20"/>
        <w:shd w:val="clear" w:color="auto" w:fill="auto"/>
        <w:tabs>
          <w:tab w:val="left" w:pos="394"/>
        </w:tabs>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31. And as ye would that men should do to you, do ye also to them likewise.</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32. For if ye love them which love you, what thank have ye? for sinners also love those that love them.</w:t>
      </w:r>
    </w:p>
    <w:p w:rsidR="0007519D" w:rsidRPr="00F24D1E" w:rsidRDefault="0007519D" w:rsidP="007E3F6E">
      <w:pPr>
        <w:pStyle w:val="Bodytext20"/>
        <w:shd w:val="clear" w:color="auto" w:fill="auto"/>
        <w:tabs>
          <w:tab w:val="left" w:pos="394"/>
        </w:tabs>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33. And if ye do good to them which do good to you, what thank have ye? for sinners also do even the same.</w:t>
      </w:r>
    </w:p>
    <w:p w:rsidR="0007519D" w:rsidRPr="00F24D1E" w:rsidRDefault="0007519D" w:rsidP="007E3F6E">
      <w:pPr>
        <w:pStyle w:val="Bodytext20"/>
        <w:shd w:val="clear" w:color="auto" w:fill="auto"/>
        <w:tabs>
          <w:tab w:val="left" w:pos="245"/>
        </w:tabs>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34. And if ye lend </w:t>
      </w:r>
      <w:r w:rsidRPr="00F24D1E">
        <w:rPr>
          <w:rStyle w:val="Bodytext2Italic"/>
          <w:rFonts w:ascii="Times New Roman" w:hAnsi="Times New Roman" w:cs="Times New Roman"/>
          <w:color w:val="000000" w:themeColor="text1"/>
          <w:spacing w:val="0"/>
          <w:sz w:val="20"/>
          <w:szCs w:val="20"/>
          <w:lang w:eastAsia="en-US"/>
        </w:rPr>
        <w:t>to them</w:t>
      </w:r>
      <w:r w:rsidRPr="00F24D1E">
        <w:rPr>
          <w:rFonts w:ascii="Times New Roman" w:hAnsi="Times New Roman" w:cs="Times New Roman"/>
          <w:color w:val="000000" w:themeColor="text1"/>
          <w:sz w:val="20"/>
          <w:szCs w:val="20"/>
        </w:rPr>
        <w:t xml:space="preserve"> of whom ye </w:t>
      </w:r>
      <w:r w:rsidRPr="00F24D1E">
        <w:rPr>
          <w:rFonts w:ascii="Times New Roman" w:hAnsi="Times New Roman" w:cs="Times New Roman"/>
          <w:color w:val="000000" w:themeColor="text1"/>
          <w:sz w:val="20"/>
          <w:szCs w:val="20"/>
        </w:rPr>
        <w:lastRenderedPageBreak/>
        <w:t>hope to receive, what thank have ye? for sinners also lend to sinners, to receive as much again.</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35. But love ye your enemies, and do good, and lend, hoping for nothing again; and your reward shall be great, and ye shall be the children of the Highest: for he is kind unto the un</w:t>
      </w:r>
      <w:r w:rsidRPr="00F24D1E">
        <w:rPr>
          <w:rFonts w:ascii="Times New Roman" w:hAnsi="Times New Roman" w:cs="Times New Roman"/>
          <w:color w:val="000000" w:themeColor="text1"/>
          <w:sz w:val="20"/>
          <w:szCs w:val="20"/>
        </w:rPr>
        <w:softHyphen/>
        <w:t xml:space="preserve">thankful and </w:t>
      </w:r>
      <w:r w:rsidRPr="00F24D1E">
        <w:rPr>
          <w:rStyle w:val="Bodytext2Italic"/>
          <w:rFonts w:ascii="Times New Roman" w:hAnsi="Times New Roman" w:cs="Times New Roman"/>
          <w:color w:val="000000" w:themeColor="text1"/>
          <w:sz w:val="20"/>
          <w:szCs w:val="20"/>
          <w:lang w:eastAsia="en-US"/>
        </w:rPr>
        <w:t>to</w:t>
      </w:r>
      <w:r w:rsidRPr="00F24D1E">
        <w:rPr>
          <w:rFonts w:ascii="Times New Roman" w:hAnsi="Times New Roman" w:cs="Times New Roman"/>
          <w:color w:val="000000" w:themeColor="text1"/>
          <w:sz w:val="20"/>
          <w:szCs w:val="20"/>
        </w:rPr>
        <w:t xml:space="preserve"> the evil.</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36. Be ye therefore merciful, as your F</w:t>
      </w:r>
      <w:r w:rsidRPr="00F24D1E">
        <w:rPr>
          <w:rFonts w:ascii="Times New Roman" w:hAnsi="Times New Roman" w:cs="Times New Roman"/>
          <w:color w:val="000000" w:themeColor="text1"/>
          <w:sz w:val="20"/>
          <w:szCs w:val="20"/>
        </w:rPr>
        <w:t>a</w:t>
      </w:r>
      <w:r w:rsidRPr="00F24D1E">
        <w:rPr>
          <w:rFonts w:ascii="Times New Roman" w:hAnsi="Times New Roman" w:cs="Times New Roman"/>
          <w:color w:val="000000" w:themeColor="text1"/>
          <w:sz w:val="20"/>
          <w:szCs w:val="20"/>
        </w:rPr>
        <w:t>ther also is merciful.</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37. Judge not, and ye shall not be judged: condemn not, an</w:t>
      </w:r>
      <w:r w:rsidR="007E3F6E" w:rsidRPr="00F24D1E">
        <w:rPr>
          <w:rFonts w:ascii="Times New Roman" w:hAnsi="Times New Roman" w:cs="Times New Roman"/>
          <w:color w:val="000000" w:themeColor="text1"/>
          <w:sz w:val="20"/>
          <w:szCs w:val="20"/>
        </w:rPr>
        <w:t>d</w:t>
      </w:r>
      <w:r w:rsidRPr="00F24D1E">
        <w:rPr>
          <w:rFonts w:ascii="Times New Roman" w:hAnsi="Times New Roman" w:cs="Times New Roman"/>
          <w:color w:val="000000" w:themeColor="text1"/>
          <w:sz w:val="20"/>
          <w:szCs w:val="20"/>
        </w:rPr>
        <w:t xml:space="preserve"> ye shall not be condemned: forgive, and ye shall be forgi</w:t>
      </w:r>
      <w:r w:rsidRPr="00F24D1E">
        <w:rPr>
          <w:rFonts w:ascii="Times New Roman" w:hAnsi="Times New Roman" w:cs="Times New Roman"/>
          <w:color w:val="000000" w:themeColor="text1"/>
          <w:sz w:val="20"/>
          <w:szCs w:val="20"/>
        </w:rPr>
        <w:t>v</w:t>
      </w:r>
      <w:r w:rsidRPr="00F24D1E">
        <w:rPr>
          <w:rFonts w:ascii="Times New Roman" w:hAnsi="Times New Roman" w:cs="Times New Roman"/>
          <w:color w:val="000000" w:themeColor="text1"/>
          <w:sz w:val="20"/>
          <w:szCs w:val="20"/>
        </w:rPr>
        <w:t>en:</w:t>
      </w:r>
    </w:p>
    <w:p w:rsidR="0007519D" w:rsidRPr="00F24D1E" w:rsidRDefault="0007519D" w:rsidP="007E3F6E">
      <w:pPr>
        <w:pStyle w:val="Bodytext20"/>
        <w:shd w:val="clear" w:color="auto" w:fill="auto"/>
        <w:spacing w:line="240" w:lineRule="auto"/>
        <w:ind w:firstLine="284"/>
        <w:jc w:val="both"/>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38. Give, and it shall be given unto you: good measure, pressed down, and shaken together, and running over, shall men give into your bosom. For with the same measure that ye mete withal it shall be measured to you again.</w:t>
      </w:r>
    </w:p>
    <w:p w:rsidR="00844703" w:rsidRPr="00F24D1E" w:rsidRDefault="00844703" w:rsidP="007E3F6E">
      <w:pPr>
        <w:pStyle w:val="BodyText21"/>
        <w:shd w:val="clear" w:color="auto" w:fill="auto"/>
        <w:spacing w:line="240" w:lineRule="auto"/>
        <w:ind w:left="284"/>
        <w:rPr>
          <w:rStyle w:val="BodytextSmallCaps"/>
          <w:rFonts w:ascii="Times New Roman" w:hAnsi="Times New Roman" w:cs="Times New Roman"/>
          <w:smallCaps w:val="0"/>
          <w:color w:val="000000" w:themeColor="text1"/>
          <w:spacing w:val="0"/>
          <w:lang w:eastAsia="en-US"/>
        </w:rPr>
        <w:sectPr w:rsidR="00844703" w:rsidRPr="00F24D1E" w:rsidSect="00844703">
          <w:type w:val="continuous"/>
          <w:pgSz w:w="11906" w:h="16838"/>
          <w:pgMar w:top="1701" w:right="2268" w:bottom="1701" w:left="2268" w:header="708" w:footer="708" w:gutter="0"/>
          <w:cols w:num="2" w:sep="1" w:space="170"/>
          <w:docGrid w:linePitch="360"/>
        </w:sectPr>
      </w:pPr>
    </w:p>
    <w:p w:rsidR="0007519D" w:rsidRPr="00F24D1E" w:rsidRDefault="0007519D" w:rsidP="0007519D">
      <w:pPr>
        <w:pStyle w:val="BodyText21"/>
        <w:shd w:val="clear" w:color="auto" w:fill="auto"/>
        <w:spacing w:line="276" w:lineRule="auto"/>
        <w:ind w:left="284"/>
        <w:rPr>
          <w:rStyle w:val="BodytextSmallCaps"/>
          <w:rFonts w:ascii="Times New Roman" w:hAnsi="Times New Roman" w:cs="Times New Roman"/>
          <w:smallCaps w:val="0"/>
          <w:color w:val="000000" w:themeColor="text1"/>
          <w:spacing w:val="0"/>
          <w:lang w:eastAsia="en-US"/>
        </w:rPr>
      </w:pPr>
    </w:p>
    <w:p w:rsidR="0007519D" w:rsidRPr="00F24D1E" w:rsidRDefault="0007519D" w:rsidP="007E3F6E">
      <w:pPr>
        <w:pStyle w:val="BodyText21"/>
        <w:shd w:val="clear" w:color="auto" w:fill="auto"/>
        <w:spacing w:line="276" w:lineRule="auto"/>
        <w:rPr>
          <w:rFonts w:ascii="Times New Roman" w:hAnsi="Times New Roman" w:cs="Times New Roman"/>
          <w:color w:val="000000" w:themeColor="text1"/>
          <w:spacing w:val="0"/>
          <w:sz w:val="24"/>
          <w:szCs w:val="24"/>
        </w:rPr>
      </w:pPr>
      <w:r w:rsidRPr="00F24D1E">
        <w:rPr>
          <w:rStyle w:val="BodytextSmallCaps"/>
          <w:rFonts w:ascii="Times New Roman" w:hAnsi="Times New Roman" w:cs="Times New Roman"/>
          <w:color w:val="000000" w:themeColor="text1"/>
          <w:spacing w:val="0"/>
          <w:sz w:val="24"/>
          <w:szCs w:val="24"/>
          <w:lang w:eastAsia="en-US"/>
        </w:rPr>
        <w:t>THE</w:t>
      </w:r>
      <w:r w:rsidR="00903C22">
        <w:rPr>
          <w:rFonts w:ascii="Times New Roman" w:hAnsi="Times New Roman" w:cs="Times New Roman"/>
          <w:color w:val="000000" w:themeColor="text1"/>
          <w:spacing w:val="0"/>
          <w:sz w:val="24"/>
          <w:szCs w:val="24"/>
        </w:rPr>
        <w:t xml:space="preserve"> teaching of</w:t>
      </w:r>
      <w:r w:rsidRPr="00F24D1E">
        <w:rPr>
          <w:rFonts w:ascii="Times New Roman" w:hAnsi="Times New Roman" w:cs="Times New Roman"/>
          <w:color w:val="000000" w:themeColor="text1"/>
          <w:spacing w:val="0"/>
          <w:sz w:val="24"/>
          <w:szCs w:val="24"/>
        </w:rPr>
        <w:t xml:space="preserve"> our Lord Jesus Christ, in these verses, is confined to one great subject. That subject is Chris</w:t>
      </w:r>
      <w:r w:rsidRPr="00F24D1E">
        <w:rPr>
          <w:rFonts w:ascii="Times New Roman" w:hAnsi="Times New Roman" w:cs="Times New Roman"/>
          <w:color w:val="000000" w:themeColor="text1"/>
          <w:spacing w:val="0"/>
          <w:sz w:val="24"/>
          <w:szCs w:val="24"/>
        </w:rPr>
        <w:softHyphen/>
        <w:t>tian love and charity. Charity, which is the grand characteristic of the Gospel,—charity, which is the bond of pe</w:t>
      </w:r>
      <w:r w:rsidRPr="00F24D1E">
        <w:rPr>
          <w:rFonts w:ascii="Times New Roman" w:hAnsi="Times New Roman" w:cs="Times New Roman"/>
          <w:color w:val="000000" w:themeColor="text1"/>
          <w:spacing w:val="0"/>
          <w:sz w:val="24"/>
          <w:szCs w:val="24"/>
        </w:rPr>
        <w:t>r</w:t>
      </w:r>
      <w:r w:rsidRPr="00F24D1E">
        <w:rPr>
          <w:rFonts w:ascii="Times New Roman" w:hAnsi="Times New Roman" w:cs="Times New Roman"/>
          <w:color w:val="000000" w:themeColor="text1"/>
          <w:spacing w:val="0"/>
          <w:sz w:val="24"/>
          <w:szCs w:val="24"/>
        </w:rPr>
        <w:t>fectness,—charity, without which a man is no</w:t>
      </w:r>
      <w:r w:rsidRPr="00F24D1E">
        <w:rPr>
          <w:rFonts w:ascii="Times New Roman" w:hAnsi="Times New Roman" w:cs="Times New Roman"/>
          <w:color w:val="000000" w:themeColor="text1"/>
          <w:spacing w:val="0"/>
          <w:sz w:val="24"/>
          <w:szCs w:val="24"/>
        </w:rPr>
        <w:softHyphen/>
        <w:t>thing in God's sight,—charity is here fully expounded and strongly enforced. Well would it have been for the Church of Christ, if its Master’s precepts in this passage had been more carefully studied and more diligently observed!</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 xml:space="preserve">In the first place our Lord explains </w:t>
      </w:r>
      <w:r w:rsidRPr="00F24D1E">
        <w:rPr>
          <w:rStyle w:val="BodytextItalic"/>
          <w:rFonts w:ascii="Times New Roman" w:hAnsi="Times New Roman" w:cs="Times New Roman"/>
          <w:color w:val="000000" w:themeColor="text1"/>
          <w:spacing w:val="0"/>
          <w:sz w:val="24"/>
          <w:szCs w:val="24"/>
          <w:lang w:eastAsia="en-US"/>
        </w:rPr>
        <w:t>the nature and extent of Christian charity</w:t>
      </w:r>
      <w:r w:rsidRPr="00F24D1E">
        <w:rPr>
          <w:rFonts w:ascii="Times New Roman" w:hAnsi="Times New Roman" w:cs="Times New Roman"/>
          <w:color w:val="000000" w:themeColor="text1"/>
          <w:spacing w:val="0"/>
          <w:sz w:val="24"/>
          <w:szCs w:val="24"/>
        </w:rPr>
        <w:t>. The disciples might ask, Whom are we to love? He bids them “love their enemies, do good to them that hate them, bless them that curse them, and pray for them that despitefully use them.” Their love was to be like His own towards sin</w:t>
      </w:r>
      <w:r w:rsidRPr="00F24D1E">
        <w:rPr>
          <w:rFonts w:ascii="Times New Roman" w:hAnsi="Times New Roman" w:cs="Times New Roman"/>
          <w:color w:val="000000" w:themeColor="text1"/>
          <w:spacing w:val="0"/>
          <w:sz w:val="24"/>
          <w:szCs w:val="24"/>
        </w:rPr>
        <w:softHyphen/>
        <w:t>ners—unselfish, disinterested, and uninfluenced by any hope of return.—What wa</w:t>
      </w:r>
      <w:r w:rsidR="007E3F6E" w:rsidRPr="00F24D1E">
        <w:rPr>
          <w:rFonts w:ascii="Times New Roman" w:hAnsi="Times New Roman" w:cs="Times New Roman"/>
          <w:color w:val="000000" w:themeColor="text1"/>
          <w:spacing w:val="0"/>
          <w:sz w:val="24"/>
          <w:szCs w:val="24"/>
        </w:rPr>
        <w:t>s to be the manner of this love?</w:t>
      </w:r>
      <w:r w:rsidRPr="00F24D1E">
        <w:rPr>
          <w:rFonts w:ascii="Times New Roman" w:hAnsi="Times New Roman" w:cs="Times New Roman"/>
          <w:color w:val="000000" w:themeColor="text1"/>
          <w:spacing w:val="0"/>
          <w:sz w:val="24"/>
          <w:szCs w:val="24"/>
        </w:rPr>
        <w:t xml:space="preserve"> the disciples might ask. It was to be self-</w:t>
      </w:r>
      <w:r w:rsidR="007E3F6E" w:rsidRPr="00F24D1E">
        <w:rPr>
          <w:rFonts w:ascii="Times New Roman" w:hAnsi="Times New Roman" w:cs="Times New Roman"/>
          <w:color w:val="000000" w:themeColor="text1"/>
          <w:spacing w:val="0"/>
          <w:sz w:val="24"/>
          <w:szCs w:val="24"/>
        </w:rPr>
        <w:t>sacrificing and self-denying. “</w:t>
      </w:r>
      <w:r w:rsidRPr="00F24D1E">
        <w:rPr>
          <w:rFonts w:ascii="Times New Roman" w:hAnsi="Times New Roman" w:cs="Times New Roman"/>
          <w:color w:val="000000" w:themeColor="text1"/>
          <w:spacing w:val="0"/>
          <w:sz w:val="24"/>
          <w:szCs w:val="24"/>
        </w:rPr>
        <w:t>Unto him that smiteth thee on the one cheek offer also the other.”—“Him that taketh away thy cloak forbid not to take thy coat also.” They were to give up much, and e</w:t>
      </w:r>
      <w:r w:rsidRPr="00F24D1E">
        <w:rPr>
          <w:rFonts w:ascii="Times New Roman" w:hAnsi="Times New Roman" w:cs="Times New Roman"/>
          <w:color w:val="000000" w:themeColor="text1"/>
          <w:spacing w:val="0"/>
          <w:sz w:val="24"/>
          <w:szCs w:val="24"/>
        </w:rPr>
        <w:t>n</w:t>
      </w:r>
      <w:r w:rsidRPr="00F24D1E">
        <w:rPr>
          <w:rFonts w:ascii="Times New Roman" w:hAnsi="Times New Roman" w:cs="Times New Roman"/>
          <w:color w:val="000000" w:themeColor="text1"/>
          <w:spacing w:val="0"/>
          <w:sz w:val="24"/>
          <w:szCs w:val="24"/>
        </w:rPr>
        <w:t>dure much, for the sake of showing kindness and avoiding strife. They were to forego even their rights, and submit to wrong, rather than awaken angry passions and create quarrels. In this they were to be like their Master, long-suffering, meek, and lowly of heart.</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 xml:space="preserve">In the second place, our Lord lays down </w:t>
      </w:r>
      <w:r w:rsidRPr="00F24D1E">
        <w:rPr>
          <w:rStyle w:val="BodytextItalic"/>
          <w:rFonts w:ascii="Times New Roman" w:hAnsi="Times New Roman" w:cs="Times New Roman"/>
          <w:color w:val="000000" w:themeColor="text1"/>
          <w:spacing w:val="0"/>
          <w:sz w:val="24"/>
          <w:szCs w:val="24"/>
          <w:lang w:eastAsia="en-US"/>
        </w:rPr>
        <w:t>a golden prin</w:t>
      </w:r>
      <w:r w:rsidRPr="00F24D1E">
        <w:rPr>
          <w:rStyle w:val="BodytextItalic"/>
          <w:rFonts w:ascii="Times New Roman" w:hAnsi="Times New Roman" w:cs="Times New Roman"/>
          <w:color w:val="000000" w:themeColor="text1"/>
          <w:spacing w:val="0"/>
          <w:sz w:val="24"/>
          <w:szCs w:val="24"/>
          <w:lang w:eastAsia="en-US"/>
        </w:rPr>
        <w:softHyphen/>
        <w:t>ciple for the se</w:t>
      </w:r>
      <w:r w:rsidRPr="00F24D1E">
        <w:rPr>
          <w:rStyle w:val="BodytextItalic"/>
          <w:rFonts w:ascii="Times New Roman" w:hAnsi="Times New Roman" w:cs="Times New Roman"/>
          <w:color w:val="000000" w:themeColor="text1"/>
          <w:spacing w:val="0"/>
          <w:sz w:val="24"/>
          <w:szCs w:val="24"/>
          <w:lang w:eastAsia="en-US"/>
        </w:rPr>
        <w:t>t</w:t>
      </w:r>
      <w:r w:rsidRPr="00F24D1E">
        <w:rPr>
          <w:rStyle w:val="BodytextItalic"/>
          <w:rFonts w:ascii="Times New Roman" w:hAnsi="Times New Roman" w:cs="Times New Roman"/>
          <w:color w:val="000000" w:themeColor="text1"/>
          <w:spacing w:val="0"/>
          <w:sz w:val="24"/>
          <w:szCs w:val="24"/>
          <w:lang w:eastAsia="en-US"/>
        </w:rPr>
        <w:t>tlement of doubtful cases.</w:t>
      </w:r>
      <w:r w:rsidRPr="00F24D1E">
        <w:rPr>
          <w:rFonts w:ascii="Times New Roman" w:hAnsi="Times New Roman" w:cs="Times New Roman"/>
          <w:color w:val="000000" w:themeColor="text1"/>
          <w:spacing w:val="0"/>
          <w:sz w:val="24"/>
          <w:szCs w:val="24"/>
        </w:rPr>
        <w:t xml:space="preserve"> He knew well that there will always be occasions when the line of duty towards our neighbour is not clearly defined. He knew</w:t>
      </w:r>
      <w:r w:rsidR="00844703" w:rsidRPr="00F24D1E">
        <w:rPr>
          <w:rFonts w:ascii="Times New Roman" w:hAnsi="Times New Roman" w:cs="Times New Roman"/>
          <w:color w:val="000000" w:themeColor="text1"/>
          <w:spacing w:val="0"/>
          <w:sz w:val="24"/>
          <w:szCs w:val="24"/>
        </w:rPr>
        <w:t xml:space="preserve"> </w:t>
      </w:r>
      <w:r w:rsidRPr="00F24D1E">
        <w:rPr>
          <w:rFonts w:ascii="Times New Roman" w:hAnsi="Times New Roman" w:cs="Times New Roman"/>
          <w:color w:val="000000" w:themeColor="text1"/>
          <w:spacing w:val="0"/>
          <w:sz w:val="24"/>
          <w:szCs w:val="24"/>
        </w:rPr>
        <w:t>how much self-interest and private feelings will sometimes dim our perce</w:t>
      </w:r>
      <w:r w:rsidRPr="00F24D1E">
        <w:rPr>
          <w:rFonts w:ascii="Times New Roman" w:hAnsi="Times New Roman" w:cs="Times New Roman"/>
          <w:color w:val="000000" w:themeColor="text1"/>
          <w:spacing w:val="0"/>
          <w:sz w:val="24"/>
          <w:szCs w:val="24"/>
        </w:rPr>
        <w:t>p</w:t>
      </w:r>
      <w:r w:rsidRPr="00F24D1E">
        <w:rPr>
          <w:rFonts w:ascii="Times New Roman" w:hAnsi="Times New Roman" w:cs="Times New Roman"/>
          <w:color w:val="000000" w:themeColor="text1"/>
          <w:spacing w:val="0"/>
          <w:sz w:val="24"/>
          <w:szCs w:val="24"/>
        </w:rPr>
        <w:t xml:space="preserve">tions of right and wrong. He supplies us with a precept for our guidance in </w:t>
      </w:r>
      <w:r w:rsidRPr="00F24D1E">
        <w:rPr>
          <w:rFonts w:ascii="Times New Roman" w:hAnsi="Times New Roman" w:cs="Times New Roman"/>
          <w:color w:val="000000" w:themeColor="text1"/>
          <w:spacing w:val="0"/>
          <w:sz w:val="24"/>
          <w:szCs w:val="24"/>
        </w:rPr>
        <w:lastRenderedPageBreak/>
        <w:t>all such cases, of infi</w:t>
      </w:r>
      <w:r w:rsidRPr="00F24D1E">
        <w:rPr>
          <w:rFonts w:ascii="Times New Roman" w:hAnsi="Times New Roman" w:cs="Times New Roman"/>
          <w:color w:val="000000" w:themeColor="text1"/>
          <w:spacing w:val="0"/>
          <w:sz w:val="24"/>
          <w:szCs w:val="24"/>
        </w:rPr>
        <w:softHyphen/>
        <w:t>nite wisdom; a precept which even infidels have been compelled to admire.—“As ye would that men should do to you, do ye also to them likewise.” To do to others as they do to us, and return evil for evil, is the standard of the heathen. To behave to others as we should like others to behave to us, whatever their actual behaviour may be,—this should be the mark at which the Christian should aim. This is to walk in the steps of our blessed Saviour. If He had dealt with the world as the world dealt with Him, we should all have been ruined for ever in hell.</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 xml:space="preserve">In the third place, our Lord points out to His disciples </w:t>
      </w:r>
      <w:r w:rsidRPr="00F24D1E">
        <w:rPr>
          <w:rStyle w:val="BodytextItalic"/>
          <w:rFonts w:ascii="Times New Roman" w:hAnsi="Times New Roman" w:cs="Times New Roman"/>
          <w:color w:val="000000" w:themeColor="text1"/>
          <w:spacing w:val="0"/>
          <w:sz w:val="24"/>
          <w:szCs w:val="24"/>
          <w:lang w:eastAsia="en-US"/>
        </w:rPr>
        <w:t>the necessity of their having a higher standard of duty to their neighbour than the children of this world.</w:t>
      </w:r>
      <w:r w:rsidRPr="00F24D1E">
        <w:rPr>
          <w:rFonts w:ascii="Times New Roman" w:hAnsi="Times New Roman" w:cs="Times New Roman"/>
          <w:color w:val="000000" w:themeColor="text1"/>
          <w:spacing w:val="0"/>
          <w:sz w:val="24"/>
          <w:szCs w:val="24"/>
        </w:rPr>
        <w:t xml:space="preserve"> He reminds them that to love those who love them, and do good to those who do good to them, and lend to those of whom they hope to receive, is to act no better than “the sinner” who knows nothing of the Go</w:t>
      </w:r>
      <w:r w:rsidRPr="00F24D1E">
        <w:rPr>
          <w:rFonts w:ascii="Times New Roman" w:hAnsi="Times New Roman" w:cs="Times New Roman"/>
          <w:color w:val="000000" w:themeColor="text1"/>
          <w:spacing w:val="0"/>
          <w:sz w:val="24"/>
          <w:szCs w:val="24"/>
        </w:rPr>
        <w:t>s</w:t>
      </w:r>
      <w:r w:rsidRPr="00F24D1E">
        <w:rPr>
          <w:rFonts w:ascii="Times New Roman" w:hAnsi="Times New Roman" w:cs="Times New Roman"/>
          <w:color w:val="000000" w:themeColor="text1"/>
          <w:spacing w:val="0"/>
          <w:sz w:val="24"/>
          <w:szCs w:val="24"/>
        </w:rPr>
        <w:t>pel. The Christian must be altogether another style of man. His feelings of love, and his deeds of kindness, must be like his Master’s,—free and gratu</w:t>
      </w:r>
      <w:r w:rsidRPr="00F24D1E">
        <w:rPr>
          <w:rFonts w:ascii="Times New Roman" w:hAnsi="Times New Roman" w:cs="Times New Roman"/>
          <w:color w:val="000000" w:themeColor="text1"/>
          <w:spacing w:val="0"/>
          <w:sz w:val="24"/>
          <w:szCs w:val="24"/>
        </w:rPr>
        <w:t>i</w:t>
      </w:r>
      <w:r w:rsidRPr="00F24D1E">
        <w:rPr>
          <w:rFonts w:ascii="Times New Roman" w:hAnsi="Times New Roman" w:cs="Times New Roman"/>
          <w:color w:val="000000" w:themeColor="text1"/>
          <w:spacing w:val="0"/>
          <w:sz w:val="24"/>
          <w:szCs w:val="24"/>
        </w:rPr>
        <w:t>tous. He must let men see that he loves others from higher principles than the ungodly do, and that his charity is not confined to those from whom he hopes to get something in return. Anybody can show kindness and charity, when he hopes to gain something by it. But such charity should never co</w:t>
      </w:r>
      <w:r w:rsidRPr="00F24D1E">
        <w:rPr>
          <w:rFonts w:ascii="Times New Roman" w:hAnsi="Times New Roman" w:cs="Times New Roman"/>
          <w:color w:val="000000" w:themeColor="text1"/>
          <w:spacing w:val="0"/>
          <w:sz w:val="24"/>
          <w:szCs w:val="24"/>
        </w:rPr>
        <w:t>n</w:t>
      </w:r>
      <w:r w:rsidRPr="00F24D1E">
        <w:rPr>
          <w:rFonts w:ascii="Times New Roman" w:hAnsi="Times New Roman" w:cs="Times New Roman"/>
          <w:color w:val="000000" w:themeColor="text1"/>
          <w:spacing w:val="0"/>
          <w:sz w:val="24"/>
          <w:szCs w:val="24"/>
        </w:rPr>
        <w:t>tent a Christian. The man who is content with it, ought to remember that his practice does not rise an inch above the level of an old Roman or Greek idolater.</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 xml:space="preserve">In the fourth place, our Lord shows His disciples </w:t>
      </w:r>
      <w:r w:rsidRPr="00F24D1E">
        <w:rPr>
          <w:rStyle w:val="BodytextItalic"/>
          <w:rFonts w:ascii="Times New Roman" w:hAnsi="Times New Roman" w:cs="Times New Roman"/>
          <w:color w:val="000000" w:themeColor="text1"/>
          <w:spacing w:val="0"/>
          <w:sz w:val="24"/>
          <w:szCs w:val="24"/>
          <w:lang w:eastAsia="en-US"/>
        </w:rPr>
        <w:t>that in discharging their duty to their neighbours</w:t>
      </w:r>
      <w:r w:rsidRPr="00F24D1E">
        <w:rPr>
          <w:rFonts w:ascii="Times New Roman" w:hAnsi="Times New Roman" w:cs="Times New Roman"/>
          <w:color w:val="000000" w:themeColor="text1"/>
          <w:spacing w:val="0"/>
          <w:sz w:val="24"/>
          <w:szCs w:val="24"/>
        </w:rPr>
        <w:t xml:space="preserve">, </w:t>
      </w:r>
      <w:r w:rsidRPr="00F24D1E">
        <w:rPr>
          <w:rStyle w:val="BodytextItalic"/>
          <w:rFonts w:ascii="Times New Roman" w:hAnsi="Times New Roman" w:cs="Times New Roman"/>
          <w:color w:val="000000" w:themeColor="text1"/>
          <w:spacing w:val="0"/>
          <w:sz w:val="24"/>
          <w:szCs w:val="24"/>
          <w:lang w:eastAsia="en-US"/>
        </w:rPr>
        <w:t>they should look to the example of God.</w:t>
      </w:r>
      <w:r w:rsidRPr="00F24D1E">
        <w:rPr>
          <w:rFonts w:ascii="Times New Roman" w:hAnsi="Times New Roman" w:cs="Times New Roman"/>
          <w:color w:val="000000" w:themeColor="text1"/>
          <w:spacing w:val="0"/>
          <w:sz w:val="24"/>
          <w:szCs w:val="24"/>
        </w:rPr>
        <w:t xml:space="preserve"> If they called themselves “children of the Highest</w:t>
      </w:r>
      <w:r w:rsidR="00F96633" w:rsidRPr="00F24D1E">
        <w:rPr>
          <w:rFonts w:ascii="Times New Roman" w:hAnsi="Times New Roman" w:cs="Times New Roman"/>
          <w:color w:val="000000" w:themeColor="text1"/>
          <w:spacing w:val="0"/>
          <w:sz w:val="24"/>
          <w:szCs w:val="24"/>
        </w:rPr>
        <w:t xml:space="preserve">” </w:t>
      </w:r>
      <w:r w:rsidRPr="00F24D1E">
        <w:rPr>
          <w:rFonts w:ascii="Times New Roman" w:hAnsi="Times New Roman" w:cs="Times New Roman"/>
          <w:color w:val="000000" w:themeColor="text1"/>
          <w:spacing w:val="0"/>
          <w:sz w:val="24"/>
          <w:szCs w:val="24"/>
        </w:rPr>
        <w:t>they should consider that their Father is “kind to the unthankful and the evil,” and they should learn from Him to be merciful, even as He is merciful. The extent of God’s unacknow</w:t>
      </w:r>
      <w:r w:rsidRPr="00F24D1E">
        <w:rPr>
          <w:rFonts w:ascii="Times New Roman" w:hAnsi="Times New Roman" w:cs="Times New Roman"/>
          <w:color w:val="000000" w:themeColor="text1"/>
          <w:spacing w:val="0"/>
          <w:sz w:val="24"/>
          <w:szCs w:val="24"/>
        </w:rPr>
        <w:t>l</w:t>
      </w:r>
      <w:r w:rsidRPr="00F24D1E">
        <w:rPr>
          <w:rFonts w:ascii="Times New Roman" w:hAnsi="Times New Roman" w:cs="Times New Roman"/>
          <w:color w:val="000000" w:themeColor="text1"/>
          <w:spacing w:val="0"/>
          <w:sz w:val="24"/>
          <w:szCs w:val="24"/>
        </w:rPr>
        <w:t>edged mercies to man can never be reckoned up. Every year he pours ben</w:t>
      </w:r>
      <w:r w:rsidRPr="00F24D1E">
        <w:rPr>
          <w:rFonts w:ascii="Times New Roman" w:hAnsi="Times New Roman" w:cs="Times New Roman"/>
          <w:color w:val="000000" w:themeColor="text1"/>
          <w:spacing w:val="0"/>
          <w:sz w:val="24"/>
          <w:szCs w:val="24"/>
        </w:rPr>
        <w:t>e</w:t>
      </w:r>
      <w:r w:rsidRPr="00F24D1E">
        <w:rPr>
          <w:rFonts w:ascii="Times New Roman" w:hAnsi="Times New Roman" w:cs="Times New Roman"/>
          <w:color w:val="000000" w:themeColor="text1"/>
          <w:spacing w:val="0"/>
          <w:sz w:val="24"/>
          <w:szCs w:val="24"/>
        </w:rPr>
        <w:t xml:space="preserve">fits on millions who do not honour the hand from which they come, or thank the Giver of them. Yet every year </w:t>
      </w:r>
      <w:r w:rsidR="00F96633" w:rsidRPr="00F24D1E">
        <w:rPr>
          <w:rFonts w:ascii="Times New Roman" w:hAnsi="Times New Roman" w:cs="Times New Roman"/>
          <w:color w:val="000000" w:themeColor="text1"/>
          <w:spacing w:val="0"/>
          <w:sz w:val="24"/>
          <w:szCs w:val="24"/>
        </w:rPr>
        <w:t>these benefits are continued. “</w:t>
      </w:r>
      <w:r w:rsidRPr="00F24D1E">
        <w:rPr>
          <w:rFonts w:ascii="Times New Roman" w:hAnsi="Times New Roman" w:cs="Times New Roman"/>
          <w:color w:val="000000" w:themeColor="text1"/>
          <w:spacing w:val="0"/>
          <w:sz w:val="24"/>
          <w:szCs w:val="24"/>
        </w:rPr>
        <w:t>Seed time and harvest, summer and winter, never cease.” His mercy endureth for ever. His loving-kindness is unwearied. His com</w:t>
      </w:r>
      <w:r w:rsidRPr="00F24D1E">
        <w:rPr>
          <w:rFonts w:ascii="Times New Roman" w:hAnsi="Times New Roman" w:cs="Times New Roman"/>
          <w:color w:val="000000" w:themeColor="text1"/>
          <w:spacing w:val="0"/>
          <w:sz w:val="24"/>
          <w:szCs w:val="24"/>
        </w:rPr>
        <w:softHyphen/>
        <w:t>passions fail not. So ought it to be with all who profess themselves to be His children. Thanklessness and in</w:t>
      </w:r>
      <w:r w:rsidRPr="00F24D1E">
        <w:rPr>
          <w:rFonts w:ascii="Times New Roman" w:hAnsi="Times New Roman" w:cs="Times New Roman"/>
          <w:color w:val="000000" w:themeColor="text1"/>
          <w:spacing w:val="0"/>
          <w:sz w:val="24"/>
          <w:szCs w:val="24"/>
        </w:rPr>
        <w:softHyphen/>
        <w:t>gratitude should not make them slack their hands from works of love and mercy. Like their Father in heaven, they should never be tired of doing good.</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 xml:space="preserve">In the last place, our Lord assures His disciples that </w:t>
      </w:r>
      <w:r w:rsidRPr="00F24D1E">
        <w:rPr>
          <w:rStyle w:val="BodytextItalic"/>
          <w:rFonts w:ascii="Times New Roman" w:hAnsi="Times New Roman" w:cs="Times New Roman"/>
          <w:color w:val="000000" w:themeColor="text1"/>
          <w:spacing w:val="0"/>
          <w:sz w:val="24"/>
          <w:szCs w:val="24"/>
          <w:lang w:eastAsia="en-US"/>
        </w:rPr>
        <w:t xml:space="preserve">the practice of the high standard of charity He recommends shall bring </w:t>
      </w:r>
      <w:r w:rsidR="00F96633" w:rsidRPr="00F24D1E">
        <w:rPr>
          <w:rStyle w:val="BodytextItalic"/>
          <w:rFonts w:ascii="Times New Roman" w:hAnsi="Times New Roman" w:cs="Times New Roman"/>
          <w:color w:val="000000" w:themeColor="text1"/>
          <w:spacing w:val="0"/>
          <w:sz w:val="24"/>
          <w:szCs w:val="24"/>
          <w:lang w:eastAsia="en-US"/>
        </w:rPr>
        <w:t>it</w:t>
      </w:r>
      <w:r w:rsidRPr="00F24D1E">
        <w:rPr>
          <w:rStyle w:val="BodytextItalic"/>
          <w:rFonts w:ascii="Times New Roman" w:hAnsi="Times New Roman" w:cs="Times New Roman"/>
          <w:color w:val="000000" w:themeColor="text1"/>
          <w:spacing w:val="0"/>
          <w:sz w:val="24"/>
          <w:szCs w:val="24"/>
          <w:lang w:eastAsia="en-US"/>
        </w:rPr>
        <w:t>s own reward</w:t>
      </w:r>
      <w:r w:rsidRPr="00F24D1E">
        <w:rPr>
          <w:rFonts w:ascii="Times New Roman" w:hAnsi="Times New Roman" w:cs="Times New Roman"/>
          <w:color w:val="000000" w:themeColor="text1"/>
          <w:spacing w:val="0"/>
          <w:sz w:val="24"/>
          <w:szCs w:val="24"/>
        </w:rPr>
        <w:t xml:space="preserve">. “Judge not,” He says, “ and ye shall not be judged: condemn not, and ye shall not be condemned: forgive, and ye shall be forgiven: give, and it shall be given unto you.” And He concludes with the broad assertion, “With the same measure that ye mete withal, shall it be measured to you again.” The general </w:t>
      </w:r>
      <w:r w:rsidRPr="00F24D1E">
        <w:rPr>
          <w:rFonts w:ascii="Times New Roman" w:hAnsi="Times New Roman" w:cs="Times New Roman"/>
          <w:color w:val="000000" w:themeColor="text1"/>
          <w:spacing w:val="0"/>
          <w:sz w:val="24"/>
          <w:szCs w:val="24"/>
        </w:rPr>
        <w:lastRenderedPageBreak/>
        <w:t>meaning of these words appears to be, that no man shall ever be a loser, in the long run, by deeds of self-denying charity, and patient long-suffering love. At times he may seem to get nothing by his conduct. He may appear to reap nothing but ridicule, contempt, and injury. His kindness may som</w:t>
      </w:r>
      <w:r w:rsidRPr="00F24D1E">
        <w:rPr>
          <w:rFonts w:ascii="Times New Roman" w:hAnsi="Times New Roman" w:cs="Times New Roman"/>
          <w:color w:val="000000" w:themeColor="text1"/>
          <w:spacing w:val="0"/>
          <w:sz w:val="24"/>
          <w:szCs w:val="24"/>
        </w:rPr>
        <w:t>e</w:t>
      </w:r>
      <w:r w:rsidRPr="00F24D1E">
        <w:rPr>
          <w:rFonts w:ascii="Times New Roman" w:hAnsi="Times New Roman" w:cs="Times New Roman"/>
          <w:color w:val="000000" w:themeColor="text1"/>
          <w:spacing w:val="0"/>
          <w:sz w:val="24"/>
          <w:szCs w:val="24"/>
        </w:rPr>
        <w:t>times tempt men to impose on him. His patience and forbearance may be abused. But at the last he will always be found a gainer,—often, very o</w:t>
      </w:r>
      <w:r w:rsidRPr="00F24D1E">
        <w:rPr>
          <w:rFonts w:ascii="Times New Roman" w:hAnsi="Times New Roman" w:cs="Times New Roman"/>
          <w:color w:val="000000" w:themeColor="text1"/>
          <w:spacing w:val="0"/>
          <w:sz w:val="24"/>
          <w:szCs w:val="24"/>
        </w:rPr>
        <w:t>f</w:t>
      </w:r>
      <w:r w:rsidRPr="00F24D1E">
        <w:rPr>
          <w:rFonts w:ascii="Times New Roman" w:hAnsi="Times New Roman" w:cs="Times New Roman"/>
          <w:color w:val="000000" w:themeColor="text1"/>
          <w:spacing w:val="0"/>
          <w:sz w:val="24"/>
          <w:szCs w:val="24"/>
        </w:rPr>
        <w:t>ten, a gainer in this life: certainly, most certainly, a gainer in the life to come.</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Such is the teaching of our Lord Jesus Christ about charity. Few of His sayings are so deeply heart-search</w:t>
      </w:r>
      <w:r w:rsidRPr="00F24D1E">
        <w:rPr>
          <w:rFonts w:ascii="Times New Roman" w:hAnsi="Times New Roman" w:cs="Times New Roman"/>
          <w:color w:val="000000" w:themeColor="text1"/>
          <w:spacing w:val="0"/>
          <w:sz w:val="24"/>
          <w:szCs w:val="24"/>
        </w:rPr>
        <w:softHyphen/>
        <w:t>ing as those we have now been conside</w:t>
      </w:r>
      <w:r w:rsidRPr="00F24D1E">
        <w:rPr>
          <w:rFonts w:ascii="Times New Roman" w:hAnsi="Times New Roman" w:cs="Times New Roman"/>
          <w:color w:val="000000" w:themeColor="text1"/>
          <w:spacing w:val="0"/>
          <w:sz w:val="24"/>
          <w:szCs w:val="24"/>
        </w:rPr>
        <w:t>r</w:t>
      </w:r>
      <w:r w:rsidRPr="00F24D1E">
        <w:rPr>
          <w:rFonts w:ascii="Times New Roman" w:hAnsi="Times New Roman" w:cs="Times New Roman"/>
          <w:color w:val="000000" w:themeColor="text1"/>
          <w:spacing w:val="0"/>
          <w:sz w:val="24"/>
          <w:szCs w:val="24"/>
        </w:rPr>
        <w:t>ing. Few passages in the Bible are so truly humbling as these eleven verses.</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How little of the style of charity which our Lord recommends is to be seen, either in the world or in the Church! How common is an angry, pa</w:t>
      </w:r>
      <w:r w:rsidRPr="00F24D1E">
        <w:rPr>
          <w:rFonts w:ascii="Times New Roman" w:hAnsi="Times New Roman" w:cs="Times New Roman"/>
          <w:color w:val="000000" w:themeColor="text1"/>
          <w:spacing w:val="0"/>
          <w:sz w:val="24"/>
          <w:szCs w:val="24"/>
        </w:rPr>
        <w:t>s</w:t>
      </w:r>
      <w:r w:rsidRPr="00F24D1E">
        <w:rPr>
          <w:rFonts w:ascii="Times New Roman" w:hAnsi="Times New Roman" w:cs="Times New Roman"/>
          <w:color w:val="000000" w:themeColor="text1"/>
          <w:spacing w:val="0"/>
          <w:sz w:val="24"/>
          <w:szCs w:val="24"/>
        </w:rPr>
        <w:t xml:space="preserve">sionate spirit, a morbid sensitiveness about what is called </w:t>
      </w:r>
      <w:r w:rsidRPr="00F24D1E">
        <w:rPr>
          <w:rStyle w:val="BodytextItalic"/>
          <w:rFonts w:ascii="Times New Roman" w:hAnsi="Times New Roman" w:cs="Times New Roman"/>
          <w:color w:val="000000" w:themeColor="text1"/>
          <w:spacing w:val="0"/>
          <w:sz w:val="24"/>
          <w:szCs w:val="24"/>
          <w:lang w:eastAsia="en-US"/>
        </w:rPr>
        <w:t>honour</w:t>
      </w:r>
      <w:r w:rsidRPr="00F24D1E">
        <w:rPr>
          <w:rFonts w:ascii="Times New Roman" w:hAnsi="Times New Roman" w:cs="Times New Roman"/>
          <w:color w:val="000000" w:themeColor="text1"/>
          <w:spacing w:val="0"/>
          <w:sz w:val="24"/>
          <w:szCs w:val="24"/>
        </w:rPr>
        <w:t xml:space="preserve">, and a readiness to quarrel on the least occasion! How seldom we see men and women who love their enemies, and do good hoping for nothing again, and bless those that curse them, and are kind to the unthankful and evil! Truly we are reminded here of our Lord’s words, </w:t>
      </w:r>
      <w:r w:rsidR="00F24D1E" w:rsidRPr="00F24D1E">
        <w:rPr>
          <w:rFonts w:ascii="Times New Roman" w:hAnsi="Times New Roman" w:cs="Times New Roman"/>
          <w:color w:val="000000" w:themeColor="text1"/>
          <w:spacing w:val="0"/>
          <w:sz w:val="24"/>
          <w:szCs w:val="24"/>
        </w:rPr>
        <w:t>“</w:t>
      </w:r>
      <w:r w:rsidRPr="00F24D1E">
        <w:rPr>
          <w:rFonts w:ascii="Times New Roman" w:hAnsi="Times New Roman" w:cs="Times New Roman"/>
          <w:color w:val="000000" w:themeColor="text1"/>
          <w:spacing w:val="0"/>
          <w:sz w:val="24"/>
          <w:szCs w:val="24"/>
        </w:rPr>
        <w:t>Nar</w:t>
      </w:r>
      <w:r w:rsidRPr="00F24D1E">
        <w:rPr>
          <w:rFonts w:ascii="Times New Roman" w:hAnsi="Times New Roman" w:cs="Times New Roman"/>
          <w:color w:val="000000" w:themeColor="text1"/>
          <w:spacing w:val="0"/>
          <w:sz w:val="24"/>
          <w:szCs w:val="24"/>
        </w:rPr>
        <w:softHyphen/>
        <w:t>row is the way which leadeth unto life, and few there be that find it.” (Matt. vii. 13.)</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How happy the world would be, if Christ’s precepts were strictly obeyed! The chief causes of half the sor</w:t>
      </w:r>
      <w:r w:rsidRPr="00F24D1E">
        <w:rPr>
          <w:rFonts w:ascii="Times New Roman" w:hAnsi="Times New Roman" w:cs="Times New Roman"/>
          <w:color w:val="000000" w:themeColor="text1"/>
          <w:spacing w:val="0"/>
          <w:sz w:val="24"/>
          <w:szCs w:val="24"/>
        </w:rPr>
        <w:softHyphen/>
        <w:t>rows of mankind are selfishness, strife, u</w:t>
      </w:r>
      <w:r w:rsidRPr="00F24D1E">
        <w:rPr>
          <w:rFonts w:ascii="Times New Roman" w:hAnsi="Times New Roman" w:cs="Times New Roman"/>
          <w:color w:val="000000" w:themeColor="text1"/>
          <w:spacing w:val="0"/>
          <w:sz w:val="24"/>
          <w:szCs w:val="24"/>
        </w:rPr>
        <w:t>n</w:t>
      </w:r>
      <w:r w:rsidRPr="00F24D1E">
        <w:rPr>
          <w:rFonts w:ascii="Times New Roman" w:hAnsi="Times New Roman" w:cs="Times New Roman"/>
          <w:color w:val="000000" w:themeColor="text1"/>
          <w:spacing w:val="0"/>
          <w:sz w:val="24"/>
          <w:szCs w:val="24"/>
        </w:rPr>
        <w:t>kindness, and want of charity. Never was there a greater mistake than to suppose that vital Christianity interferes with human happiness. It is not having too much religion, but too little, that makes people gloomy, wretched, and miserable. Wherever Christ is best known and obeyed, there will always be found most real joy and peace.</w:t>
      </w:r>
    </w:p>
    <w:p w:rsidR="0007519D" w:rsidRPr="00F24D1E" w:rsidRDefault="0007519D" w:rsidP="0007519D">
      <w:pPr>
        <w:pStyle w:val="BodyText21"/>
        <w:shd w:val="clear" w:color="auto" w:fill="auto"/>
        <w:spacing w:line="276" w:lineRule="auto"/>
        <w:ind w:firstLine="284"/>
        <w:rPr>
          <w:rFonts w:ascii="Times New Roman" w:hAnsi="Times New Roman" w:cs="Times New Roman"/>
          <w:color w:val="000000" w:themeColor="text1"/>
          <w:spacing w:val="0"/>
          <w:sz w:val="24"/>
          <w:szCs w:val="24"/>
        </w:rPr>
      </w:pPr>
      <w:r w:rsidRPr="00F24D1E">
        <w:rPr>
          <w:rFonts w:ascii="Times New Roman" w:hAnsi="Times New Roman" w:cs="Times New Roman"/>
          <w:color w:val="000000" w:themeColor="text1"/>
          <w:spacing w:val="0"/>
          <w:sz w:val="24"/>
          <w:szCs w:val="24"/>
        </w:rPr>
        <w:t>Would we know anything by experience of this blessed grace of charity? Then let us seek to be joined to</w:t>
      </w:r>
      <w:r w:rsidR="00F24D1E" w:rsidRPr="00F24D1E">
        <w:rPr>
          <w:rFonts w:ascii="Times New Roman" w:hAnsi="Times New Roman" w:cs="Times New Roman"/>
          <w:color w:val="000000" w:themeColor="text1"/>
          <w:spacing w:val="0"/>
          <w:sz w:val="24"/>
          <w:szCs w:val="24"/>
        </w:rPr>
        <w:t xml:space="preserve"> </w:t>
      </w:r>
      <w:r w:rsidRPr="00F24D1E">
        <w:rPr>
          <w:rFonts w:ascii="Times New Roman" w:hAnsi="Times New Roman" w:cs="Times New Roman"/>
          <w:color w:val="000000" w:themeColor="text1"/>
          <w:spacing w:val="0"/>
          <w:sz w:val="24"/>
          <w:szCs w:val="24"/>
        </w:rPr>
        <w:t>Christ by faith, and to be taught and sanct</w:t>
      </w:r>
      <w:r w:rsidRPr="00F24D1E">
        <w:rPr>
          <w:rFonts w:ascii="Times New Roman" w:hAnsi="Times New Roman" w:cs="Times New Roman"/>
          <w:color w:val="000000" w:themeColor="text1"/>
          <w:spacing w:val="0"/>
          <w:sz w:val="24"/>
          <w:szCs w:val="24"/>
        </w:rPr>
        <w:t>i</w:t>
      </w:r>
      <w:r w:rsidRPr="00F24D1E">
        <w:rPr>
          <w:rFonts w:ascii="Times New Roman" w:hAnsi="Times New Roman" w:cs="Times New Roman"/>
          <w:color w:val="000000" w:themeColor="text1"/>
          <w:spacing w:val="0"/>
          <w:sz w:val="24"/>
          <w:szCs w:val="24"/>
        </w:rPr>
        <w:t>fied by His Spirit. We do not gather grapes of thorns, or figs of thistles. We cannot have flowers without roots, or fruit without trees. We cannot have the fruit of the Spirit without vital union with Christ, and a new creation within. Such as are not born again can never really love in the manner that Christ enjoins.</w:t>
      </w:r>
    </w:p>
    <w:p w:rsidR="0007519D" w:rsidRPr="00F24D1E" w:rsidRDefault="0007519D" w:rsidP="0007519D">
      <w:pPr>
        <w:pStyle w:val="Bodytext60"/>
        <w:shd w:val="clear" w:color="auto" w:fill="auto"/>
        <w:spacing w:line="276" w:lineRule="auto"/>
        <w:ind w:firstLine="284"/>
        <w:jc w:val="both"/>
        <w:rPr>
          <w:rStyle w:val="Bodytext6SmallCaps"/>
          <w:rFonts w:ascii="Times New Roman" w:hAnsi="Times New Roman" w:cs="Times New Roman"/>
          <w:color w:val="000000" w:themeColor="text1"/>
          <w:lang w:eastAsia="en-US"/>
        </w:rPr>
      </w:pPr>
    </w:p>
    <w:p w:rsidR="00844703" w:rsidRPr="00F24D1E" w:rsidRDefault="00844703" w:rsidP="0007519D">
      <w:pPr>
        <w:pStyle w:val="Bodytext60"/>
        <w:shd w:val="clear" w:color="auto" w:fill="auto"/>
        <w:spacing w:line="360" w:lineRule="auto"/>
        <w:rPr>
          <w:rStyle w:val="Bodytext6SmallCaps"/>
          <w:rFonts w:ascii="Times New Roman" w:hAnsi="Times New Roman" w:cs="Times New Roman"/>
          <w:color w:val="000000" w:themeColor="text1"/>
          <w:sz w:val="20"/>
          <w:szCs w:val="20"/>
          <w:lang w:eastAsia="en-US"/>
        </w:rPr>
      </w:pPr>
    </w:p>
    <w:p w:rsidR="0007519D" w:rsidRPr="00F24D1E" w:rsidRDefault="0007519D" w:rsidP="0007519D">
      <w:pPr>
        <w:pStyle w:val="Bodytext60"/>
        <w:shd w:val="clear" w:color="auto" w:fill="auto"/>
        <w:spacing w:line="360" w:lineRule="auto"/>
        <w:rPr>
          <w:rFonts w:ascii="Times New Roman" w:hAnsi="Times New Roman" w:cs="Times New Roman"/>
          <w:color w:val="000000" w:themeColor="text1"/>
          <w:sz w:val="20"/>
          <w:szCs w:val="20"/>
        </w:rPr>
      </w:pPr>
      <w:r w:rsidRPr="00F24D1E">
        <w:rPr>
          <w:rStyle w:val="Bodytext6SmallCaps"/>
          <w:rFonts w:ascii="Times New Roman" w:hAnsi="Times New Roman" w:cs="Times New Roman"/>
          <w:color w:val="000000" w:themeColor="text1"/>
          <w:sz w:val="20"/>
          <w:szCs w:val="20"/>
          <w:lang w:eastAsia="en-US"/>
        </w:rPr>
        <w:t xml:space="preserve">Notes. Luke </w:t>
      </w:r>
      <w:r w:rsidRPr="00F24D1E">
        <w:rPr>
          <w:rStyle w:val="Bodytext675pt"/>
          <w:rFonts w:ascii="Times New Roman" w:hAnsi="Times New Roman" w:cs="Times New Roman"/>
          <w:color w:val="000000" w:themeColor="text1"/>
          <w:sz w:val="20"/>
          <w:szCs w:val="20"/>
          <w:lang w:eastAsia="en-US"/>
        </w:rPr>
        <w:t>VI. 27</w:t>
      </w:r>
      <w:r w:rsidR="007E3F6E" w:rsidRPr="00F24D1E">
        <w:rPr>
          <w:rStyle w:val="Bodytext675pt"/>
          <w:rFonts w:ascii="Times New Roman" w:hAnsi="Times New Roman" w:cs="Times New Roman"/>
          <w:color w:val="000000" w:themeColor="text1"/>
          <w:sz w:val="20"/>
          <w:szCs w:val="20"/>
          <w:lang w:eastAsia="en-US"/>
        </w:rPr>
        <w:t>–</w:t>
      </w:r>
      <w:r w:rsidRPr="00F24D1E">
        <w:rPr>
          <w:rStyle w:val="Bodytext675pt"/>
          <w:rFonts w:ascii="Times New Roman" w:hAnsi="Times New Roman" w:cs="Times New Roman"/>
          <w:color w:val="000000" w:themeColor="text1"/>
          <w:sz w:val="20"/>
          <w:szCs w:val="20"/>
          <w:lang w:eastAsia="en-US"/>
        </w:rPr>
        <w:t>38.</w:t>
      </w:r>
    </w:p>
    <w:p w:rsidR="0007519D" w:rsidRPr="00F24D1E" w:rsidRDefault="00844703" w:rsidP="007E3F6E">
      <w:pPr>
        <w:pStyle w:val="Bodytext40"/>
        <w:shd w:val="clear" w:color="auto" w:fill="auto"/>
        <w:spacing w:after="60" w:line="276" w:lineRule="auto"/>
        <w:ind w:hanging="284"/>
        <w:rPr>
          <w:rFonts w:ascii="Times New Roman" w:hAnsi="Times New Roman" w:cs="Times New Roman"/>
          <w:color w:val="000000" w:themeColor="text1"/>
          <w:sz w:val="20"/>
          <w:szCs w:val="20"/>
        </w:rPr>
      </w:pPr>
      <w:r w:rsidRPr="00F24D1E">
        <w:rPr>
          <w:rStyle w:val="Bodytext4Italic"/>
          <w:rFonts w:ascii="Times New Roman" w:hAnsi="Times New Roman" w:cs="Times New Roman"/>
          <w:i w:val="0"/>
          <w:color w:val="000000" w:themeColor="text1"/>
          <w:sz w:val="20"/>
          <w:szCs w:val="20"/>
          <w:lang w:eastAsia="en-US"/>
        </w:rPr>
        <w:t>28.</w:t>
      </w:r>
      <w:r w:rsidR="0007519D" w:rsidRPr="00F24D1E">
        <w:rPr>
          <w:rStyle w:val="Bodytext4Italic"/>
          <w:rFonts w:ascii="Times New Roman" w:hAnsi="Times New Roman" w:cs="Times New Roman"/>
          <w:color w:val="000000" w:themeColor="text1"/>
          <w:sz w:val="20"/>
          <w:szCs w:val="20"/>
          <w:lang w:eastAsia="en-US"/>
        </w:rPr>
        <w:t>—</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Style w:val="Bodytext4Italic"/>
          <w:rFonts w:ascii="Times New Roman" w:hAnsi="Times New Roman" w:cs="Times New Roman"/>
          <w:color w:val="000000" w:themeColor="text1"/>
          <w:sz w:val="20"/>
          <w:szCs w:val="20"/>
          <w:lang w:eastAsia="en-US"/>
        </w:rPr>
        <w:t>Despitefully</w:t>
      </w:r>
      <w:r w:rsidR="00F24D1E">
        <w:rPr>
          <w:rStyle w:val="Bodytext4Italic"/>
          <w:rFonts w:ascii="Times New Roman" w:hAnsi="Times New Roman" w:cs="Times New Roman"/>
          <w:color w:val="000000" w:themeColor="text1"/>
          <w:sz w:val="20"/>
          <w:szCs w:val="20"/>
          <w:lang w:eastAsia="en-US"/>
        </w:rPr>
        <w:t xml:space="preserve"> </w:t>
      </w:r>
      <w:r w:rsidR="0007519D" w:rsidRPr="00F24D1E">
        <w:rPr>
          <w:rStyle w:val="Bodytext4Italic"/>
          <w:rFonts w:ascii="Times New Roman" w:hAnsi="Times New Roman" w:cs="Times New Roman"/>
          <w:color w:val="000000" w:themeColor="text1"/>
          <w:sz w:val="20"/>
          <w:szCs w:val="20"/>
          <w:lang w:eastAsia="en-US"/>
        </w:rPr>
        <w:t>use you.</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Fonts w:ascii="Times New Roman" w:hAnsi="Times New Roman" w:cs="Times New Roman"/>
          <w:color w:val="000000" w:themeColor="text1"/>
          <w:sz w:val="20"/>
          <w:szCs w:val="20"/>
        </w:rPr>
        <w:t xml:space="preserve"> The word so translated is only found in two other places in the New Testament. In one (Matt. v. 44), it is rendered as it is here. In the o</w:t>
      </w:r>
      <w:r w:rsidR="00F24D1E">
        <w:rPr>
          <w:rFonts w:ascii="Times New Roman" w:hAnsi="Times New Roman" w:cs="Times New Roman"/>
          <w:color w:val="000000" w:themeColor="text1"/>
          <w:sz w:val="20"/>
          <w:szCs w:val="20"/>
        </w:rPr>
        <w:t>ther (1 Peter iii. 16), it is “</w:t>
      </w:r>
      <w:r w:rsidR="0007519D" w:rsidRPr="00F24D1E">
        <w:rPr>
          <w:rFonts w:ascii="Times New Roman" w:hAnsi="Times New Roman" w:cs="Times New Roman"/>
          <w:color w:val="000000" w:themeColor="text1"/>
          <w:sz w:val="20"/>
          <w:szCs w:val="20"/>
        </w:rPr>
        <w:t>falsely accuse.”</w:t>
      </w:r>
    </w:p>
    <w:p w:rsidR="0007519D" w:rsidRPr="00F24D1E" w:rsidRDefault="0007519D" w:rsidP="007E3F6E">
      <w:pPr>
        <w:pStyle w:val="Bodytext40"/>
        <w:shd w:val="clear" w:color="auto" w:fill="auto"/>
        <w:spacing w:after="60" w:line="276" w:lineRule="auto"/>
        <w:ind w:firstLine="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The conduct here recommended is beautifully exemplified in the case of our Lord pra</w:t>
      </w:r>
      <w:r w:rsidRPr="00F24D1E">
        <w:rPr>
          <w:rFonts w:ascii="Times New Roman" w:hAnsi="Times New Roman" w:cs="Times New Roman"/>
          <w:color w:val="000000" w:themeColor="text1"/>
          <w:sz w:val="20"/>
          <w:szCs w:val="20"/>
        </w:rPr>
        <w:t>y</w:t>
      </w:r>
      <w:r w:rsidRPr="00F24D1E">
        <w:rPr>
          <w:rFonts w:ascii="Times New Roman" w:hAnsi="Times New Roman" w:cs="Times New Roman"/>
          <w:color w:val="000000" w:themeColor="text1"/>
          <w:sz w:val="20"/>
          <w:szCs w:val="20"/>
        </w:rPr>
        <w:t xml:space="preserve">ing for those that crucified Him, and Stephen praying for those who stoned him. Luke xxiii. 34; Acts vii. </w:t>
      </w:r>
      <w:r w:rsidR="00F24D1E">
        <w:rPr>
          <w:rFonts w:ascii="Times New Roman" w:hAnsi="Times New Roman" w:cs="Times New Roman"/>
          <w:color w:val="000000" w:themeColor="text1"/>
          <w:sz w:val="20"/>
          <w:szCs w:val="20"/>
        </w:rPr>
        <w:t>6</w:t>
      </w:r>
      <w:r w:rsidRPr="00F24D1E">
        <w:rPr>
          <w:rFonts w:ascii="Times New Roman" w:hAnsi="Times New Roman" w:cs="Times New Roman"/>
          <w:color w:val="000000" w:themeColor="text1"/>
          <w:sz w:val="20"/>
          <w:szCs w:val="20"/>
        </w:rPr>
        <w:t>0.</w:t>
      </w:r>
    </w:p>
    <w:p w:rsidR="0007519D" w:rsidRPr="00F24D1E" w:rsidRDefault="00844703" w:rsidP="007E3F6E">
      <w:pPr>
        <w:pStyle w:val="Bodytext40"/>
        <w:shd w:val="clear" w:color="auto" w:fill="auto"/>
        <w:spacing w:after="60" w:line="276" w:lineRule="auto"/>
        <w:ind w:hanging="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29, </w:t>
      </w:r>
      <w:r w:rsidR="0007519D" w:rsidRPr="00F24D1E">
        <w:rPr>
          <w:rFonts w:ascii="Times New Roman" w:hAnsi="Times New Roman" w:cs="Times New Roman"/>
          <w:color w:val="000000" w:themeColor="text1"/>
          <w:sz w:val="20"/>
          <w:szCs w:val="20"/>
        </w:rPr>
        <w:t>30</w:t>
      </w:r>
      <w:r w:rsidR="0007519D" w:rsidRPr="00F24D1E">
        <w:rPr>
          <w:rStyle w:val="Bodytext4Italic"/>
          <w:rFonts w:ascii="Times New Roman" w:hAnsi="Times New Roman" w:cs="Times New Roman"/>
          <w:color w:val="000000" w:themeColor="text1"/>
          <w:sz w:val="20"/>
          <w:szCs w:val="20"/>
          <w:lang w:eastAsia="en-US"/>
        </w:rPr>
        <w:t>—</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Style w:val="Bodytext4Italic"/>
          <w:rFonts w:ascii="Times New Roman" w:hAnsi="Times New Roman" w:cs="Times New Roman"/>
          <w:color w:val="000000" w:themeColor="text1"/>
          <w:sz w:val="20"/>
          <w:szCs w:val="20"/>
          <w:lang w:eastAsia="en-US"/>
        </w:rPr>
        <w:t>Unto him that smiteth thee</w:t>
      </w:r>
      <w:r w:rsidR="0007519D" w:rsidRPr="00F24D1E">
        <w:rPr>
          <w:rFonts w:ascii="Times New Roman" w:hAnsi="Times New Roman" w:cs="Times New Roman"/>
          <w:color w:val="000000" w:themeColor="text1"/>
          <w:sz w:val="20"/>
          <w:szCs w:val="20"/>
        </w:rPr>
        <w:t xml:space="preserve">, </w:t>
      </w:r>
      <w:r w:rsidR="00F24D1E">
        <w:rPr>
          <w:rFonts w:ascii="Times New Roman" w:hAnsi="Times New Roman" w:cs="Times New Roman"/>
          <w:color w:val="000000" w:themeColor="text1"/>
          <w:sz w:val="20"/>
          <w:szCs w:val="20"/>
        </w:rPr>
        <w:t>&amp;</w:t>
      </w:r>
      <w:r w:rsidR="0007519D" w:rsidRPr="00F24D1E">
        <w:rPr>
          <w:rStyle w:val="Bodytext4Italic"/>
          <w:rFonts w:ascii="Times New Roman" w:hAnsi="Times New Roman" w:cs="Times New Roman"/>
          <w:color w:val="000000" w:themeColor="text1"/>
          <w:sz w:val="20"/>
          <w:szCs w:val="20"/>
          <w:lang w:eastAsia="en-US"/>
        </w:rPr>
        <w:t>c.</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Fonts w:ascii="Times New Roman" w:hAnsi="Times New Roman" w:cs="Times New Roman"/>
          <w:color w:val="000000" w:themeColor="text1"/>
          <w:sz w:val="20"/>
          <w:szCs w:val="20"/>
        </w:rPr>
        <w:t xml:space="preserve"> The precepts of these two verses must necessarily be interpreted with Scriptural quali</w:t>
      </w:r>
      <w:r w:rsidR="0007519D" w:rsidRPr="00F24D1E">
        <w:rPr>
          <w:rFonts w:ascii="Times New Roman" w:hAnsi="Times New Roman" w:cs="Times New Roman"/>
          <w:color w:val="000000" w:themeColor="text1"/>
          <w:sz w:val="20"/>
          <w:szCs w:val="20"/>
        </w:rPr>
        <w:softHyphen/>
        <w:t xml:space="preserve">fication. We must not so expound them as to contradict </w:t>
      </w:r>
      <w:r w:rsidR="0007519D" w:rsidRPr="00F24D1E">
        <w:rPr>
          <w:rFonts w:ascii="Times New Roman" w:hAnsi="Times New Roman" w:cs="Times New Roman"/>
          <w:color w:val="000000" w:themeColor="text1"/>
          <w:sz w:val="20"/>
          <w:szCs w:val="20"/>
        </w:rPr>
        <w:lastRenderedPageBreak/>
        <w:t>other passages of God’s word. They are strong proverbial forms of expressing a great pri</w:t>
      </w:r>
      <w:r w:rsidR="0007519D" w:rsidRPr="00F24D1E">
        <w:rPr>
          <w:rFonts w:ascii="Times New Roman" w:hAnsi="Times New Roman" w:cs="Times New Roman"/>
          <w:color w:val="000000" w:themeColor="text1"/>
          <w:sz w:val="20"/>
          <w:szCs w:val="20"/>
        </w:rPr>
        <w:t>n</w:t>
      </w:r>
      <w:r w:rsidR="0007519D" w:rsidRPr="00F24D1E">
        <w:rPr>
          <w:rFonts w:ascii="Times New Roman" w:hAnsi="Times New Roman" w:cs="Times New Roman"/>
          <w:color w:val="000000" w:themeColor="text1"/>
          <w:sz w:val="20"/>
          <w:szCs w:val="20"/>
        </w:rPr>
        <w:t>ciple. If we were to press an extreme literal interpretation of them, we should give encou</w:t>
      </w:r>
      <w:r w:rsidR="0007519D" w:rsidRPr="00F24D1E">
        <w:rPr>
          <w:rFonts w:ascii="Times New Roman" w:hAnsi="Times New Roman" w:cs="Times New Roman"/>
          <w:color w:val="000000" w:themeColor="text1"/>
          <w:sz w:val="20"/>
          <w:szCs w:val="20"/>
        </w:rPr>
        <w:t>r</w:t>
      </w:r>
      <w:r w:rsidR="0007519D" w:rsidRPr="00F24D1E">
        <w:rPr>
          <w:rFonts w:ascii="Times New Roman" w:hAnsi="Times New Roman" w:cs="Times New Roman"/>
          <w:color w:val="000000" w:themeColor="text1"/>
          <w:sz w:val="20"/>
          <w:szCs w:val="20"/>
        </w:rPr>
        <w:t>agement to theft, burglary, violence, and murder. The earth would be given into the hands of the wicked.</w:t>
      </w:r>
    </w:p>
    <w:p w:rsidR="0007519D" w:rsidRPr="00F24D1E" w:rsidRDefault="0007519D" w:rsidP="007E3F6E">
      <w:pPr>
        <w:pStyle w:val="Bodytext40"/>
        <w:shd w:val="clear" w:color="auto" w:fill="auto"/>
        <w:spacing w:after="60" w:line="276" w:lineRule="auto"/>
        <w:ind w:firstLine="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On the one hand, our Lord did not mean to forbid the repression of crime, or to declare the office of the magistrate and policeman unlawful. Nor yet did He mean to pronounce all war unlawful, or to prohibit the punishment of evil-doers, and disturbers of the peace and order of society. We </w:t>
      </w:r>
      <w:r w:rsidR="00F24D1E">
        <w:rPr>
          <w:rFonts w:ascii="Times New Roman" w:hAnsi="Times New Roman" w:cs="Times New Roman"/>
          <w:color w:val="000000" w:themeColor="text1"/>
          <w:sz w:val="20"/>
          <w:szCs w:val="20"/>
        </w:rPr>
        <w:t>find Him saying in one place, “</w:t>
      </w:r>
      <w:r w:rsidRPr="00F24D1E">
        <w:rPr>
          <w:rFonts w:ascii="Times New Roman" w:hAnsi="Times New Roman" w:cs="Times New Roman"/>
          <w:color w:val="000000" w:themeColor="text1"/>
          <w:sz w:val="20"/>
          <w:szCs w:val="20"/>
        </w:rPr>
        <w:t xml:space="preserve">He that hath no sword, let him sell his garment and buy one.” Luke xxii. 36. We find St. Paul saying of the magistrate, that “he beareth not the sword in vain,” that “he is the minister of God, a revenger to execute wrath upon him that doeth evil.” </w:t>
      </w:r>
      <w:r w:rsidR="007E3F6E" w:rsidRPr="00F24D1E">
        <w:rPr>
          <w:rFonts w:ascii="Times New Roman" w:hAnsi="Times New Roman" w:cs="Times New Roman"/>
          <w:color w:val="000000" w:themeColor="text1"/>
          <w:sz w:val="20"/>
          <w:szCs w:val="20"/>
        </w:rPr>
        <w:t>Rom</w:t>
      </w:r>
      <w:r w:rsidRPr="00F24D1E">
        <w:rPr>
          <w:rFonts w:ascii="Times New Roman" w:hAnsi="Times New Roman" w:cs="Times New Roman"/>
          <w:color w:val="000000" w:themeColor="text1"/>
          <w:sz w:val="20"/>
          <w:szCs w:val="20"/>
        </w:rPr>
        <w:t>. xiii. 4. We find several centurions mentioned in the Go</w:t>
      </w:r>
      <w:r w:rsidRPr="00F24D1E">
        <w:rPr>
          <w:rFonts w:ascii="Times New Roman" w:hAnsi="Times New Roman" w:cs="Times New Roman"/>
          <w:color w:val="000000" w:themeColor="text1"/>
          <w:sz w:val="20"/>
          <w:szCs w:val="20"/>
        </w:rPr>
        <w:t>s</w:t>
      </w:r>
      <w:r w:rsidRPr="00F24D1E">
        <w:rPr>
          <w:rFonts w:ascii="Times New Roman" w:hAnsi="Times New Roman" w:cs="Times New Roman"/>
          <w:color w:val="000000" w:themeColor="text1"/>
          <w:sz w:val="20"/>
          <w:szCs w:val="20"/>
        </w:rPr>
        <w:t>pels and Acts. But we never find their occupation, as soldiers, condemned as unlawful.</w:t>
      </w:r>
    </w:p>
    <w:p w:rsidR="0007519D" w:rsidRPr="00F24D1E" w:rsidRDefault="0007519D" w:rsidP="007E3F6E">
      <w:pPr>
        <w:pStyle w:val="Bodytext80"/>
        <w:shd w:val="clear" w:color="auto" w:fill="auto"/>
        <w:spacing w:after="60" w:line="276" w:lineRule="auto"/>
        <w:ind w:firstLine="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 xml:space="preserve">On the other hand, it is evident that our Lord condemns everything like a revengeful, pugnacious, litigious, or quarrelsome spirit. He forbids everything like duelling, or fighting, between individuals, for the settlement of private wrongs. He enjoins forbearance, patience, and long-suffering under injuries and insults. He would have us concede much, submit to much, and </w:t>
      </w:r>
      <w:r w:rsidRPr="00F24D1E">
        <w:rPr>
          <w:rStyle w:val="Bodytext4"/>
          <w:rFonts w:ascii="Times New Roman" w:hAnsi="Times New Roman" w:cs="Times New Roman"/>
          <w:color w:val="000000" w:themeColor="text1"/>
          <w:sz w:val="20"/>
          <w:szCs w:val="20"/>
        </w:rPr>
        <w:t>put up with much, rather than cause strife. He would have us endure much i</w:t>
      </w:r>
      <w:r w:rsidRPr="00F24D1E">
        <w:rPr>
          <w:rStyle w:val="Bodytext4"/>
          <w:rFonts w:ascii="Times New Roman" w:hAnsi="Times New Roman" w:cs="Times New Roman"/>
          <w:color w:val="000000" w:themeColor="text1"/>
          <w:sz w:val="20"/>
          <w:szCs w:val="20"/>
        </w:rPr>
        <w:t>n</w:t>
      </w:r>
      <w:r w:rsidRPr="00F24D1E">
        <w:rPr>
          <w:rStyle w:val="Bodytext4"/>
          <w:rFonts w:ascii="Times New Roman" w:hAnsi="Times New Roman" w:cs="Times New Roman"/>
          <w:color w:val="000000" w:themeColor="text1"/>
          <w:sz w:val="20"/>
          <w:szCs w:val="20"/>
        </w:rPr>
        <w:t>convenience and loss, and even sacrifice some of our just rights, rather than have any co</w:t>
      </w:r>
      <w:r w:rsidRPr="00F24D1E">
        <w:rPr>
          <w:rStyle w:val="Bodytext4"/>
          <w:rFonts w:ascii="Times New Roman" w:hAnsi="Times New Roman" w:cs="Times New Roman"/>
          <w:color w:val="000000" w:themeColor="text1"/>
          <w:sz w:val="20"/>
          <w:szCs w:val="20"/>
        </w:rPr>
        <w:t>n</w:t>
      </w:r>
      <w:r w:rsidRPr="00F24D1E">
        <w:rPr>
          <w:rStyle w:val="Bodytext4"/>
          <w:rFonts w:ascii="Times New Roman" w:hAnsi="Times New Roman" w:cs="Times New Roman"/>
          <w:color w:val="000000" w:themeColor="text1"/>
          <w:sz w:val="20"/>
          <w:szCs w:val="20"/>
        </w:rPr>
        <w:t xml:space="preserve">tention. It is the same lesson that St. </w:t>
      </w:r>
      <w:r w:rsidR="00F24D1E">
        <w:rPr>
          <w:rStyle w:val="Bodytext4"/>
          <w:rFonts w:ascii="Times New Roman" w:hAnsi="Times New Roman" w:cs="Times New Roman"/>
          <w:color w:val="000000" w:themeColor="text1"/>
          <w:sz w:val="20"/>
          <w:szCs w:val="20"/>
        </w:rPr>
        <w:t>Paul enforces in other words: “</w:t>
      </w:r>
      <w:r w:rsidRPr="00F24D1E">
        <w:rPr>
          <w:rStyle w:val="Bodytext4"/>
          <w:rFonts w:ascii="Times New Roman" w:hAnsi="Times New Roman" w:cs="Times New Roman"/>
          <w:color w:val="000000" w:themeColor="text1"/>
          <w:sz w:val="20"/>
          <w:szCs w:val="20"/>
        </w:rPr>
        <w:t>If it be possible, as much as lieth in you, live peaceably with all men.”—“Avenge not yourselves, but rather give place unto wrath: for it is writ</w:t>
      </w:r>
      <w:r w:rsidRPr="00F24D1E">
        <w:rPr>
          <w:rStyle w:val="Bodytext4"/>
          <w:rFonts w:ascii="Times New Roman" w:hAnsi="Times New Roman" w:cs="Times New Roman"/>
          <w:color w:val="000000" w:themeColor="text1"/>
          <w:sz w:val="20"/>
          <w:szCs w:val="20"/>
        </w:rPr>
        <w:softHyphen/>
        <w:t xml:space="preserve">ten, Vengeance is mine; I will repay, saith the Lord.”—“Be not overcome of evil, but overcome evil with good.” </w:t>
      </w:r>
      <w:r w:rsidR="007E3F6E" w:rsidRPr="00F24D1E">
        <w:rPr>
          <w:rStyle w:val="Bodytext4"/>
          <w:rFonts w:ascii="Times New Roman" w:hAnsi="Times New Roman" w:cs="Times New Roman"/>
          <w:color w:val="000000" w:themeColor="text1"/>
          <w:sz w:val="20"/>
          <w:szCs w:val="20"/>
        </w:rPr>
        <w:t>Rom</w:t>
      </w:r>
      <w:r w:rsidR="00F24D1E">
        <w:rPr>
          <w:rStyle w:val="Bodytext4"/>
          <w:rFonts w:ascii="Times New Roman" w:hAnsi="Times New Roman" w:cs="Times New Roman"/>
          <w:color w:val="000000" w:themeColor="text1"/>
          <w:sz w:val="20"/>
          <w:szCs w:val="20"/>
        </w:rPr>
        <w:t>. xii. 18–</w:t>
      </w:r>
      <w:r w:rsidRPr="00F24D1E">
        <w:rPr>
          <w:rStyle w:val="Bodytext4"/>
          <w:rFonts w:ascii="Times New Roman" w:hAnsi="Times New Roman" w:cs="Times New Roman"/>
          <w:color w:val="000000" w:themeColor="text1"/>
          <w:sz w:val="20"/>
          <w:szCs w:val="20"/>
        </w:rPr>
        <w:t>21.</w:t>
      </w:r>
    </w:p>
    <w:p w:rsidR="0007519D" w:rsidRPr="00F24D1E" w:rsidRDefault="0007519D" w:rsidP="007E3F6E">
      <w:pPr>
        <w:pStyle w:val="Bodytext40"/>
        <w:shd w:val="clear" w:color="auto" w:fill="auto"/>
        <w:spacing w:after="60" w:line="276" w:lineRule="auto"/>
        <w:ind w:firstLine="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Few things bring out more painfully the little hold that Christianity has on professing Christians, than the utter neglect of our Lord’s injunctions in these verses, which ever</w:t>
      </w:r>
      <w:r w:rsidRPr="00F24D1E">
        <w:rPr>
          <w:rFonts w:ascii="Times New Roman" w:hAnsi="Times New Roman" w:cs="Times New Roman"/>
          <w:color w:val="000000" w:themeColor="text1"/>
          <w:sz w:val="20"/>
          <w:szCs w:val="20"/>
        </w:rPr>
        <w:t>y</w:t>
      </w:r>
      <w:r w:rsidRPr="00F24D1E">
        <w:rPr>
          <w:rFonts w:ascii="Times New Roman" w:hAnsi="Times New Roman" w:cs="Times New Roman"/>
          <w:color w:val="000000" w:themeColor="text1"/>
          <w:sz w:val="20"/>
          <w:szCs w:val="20"/>
        </w:rPr>
        <w:t>where prevails. Anything more contrary to the mind of Christ than the duelling, and hand to hand conflicts, of which we hear so often in some countries and some ranks of society, it is impossible to conceive. To give blow for blow, and violence for violence, anger for anger, and abuse for abuse, is the conduct of a dog or a heathen, but not of a Christian.</w:t>
      </w:r>
    </w:p>
    <w:p w:rsidR="0007519D" w:rsidRPr="00F24D1E" w:rsidRDefault="00844703" w:rsidP="007E3F6E">
      <w:pPr>
        <w:pStyle w:val="Bodytext40"/>
        <w:shd w:val="clear" w:color="auto" w:fill="auto"/>
        <w:tabs>
          <w:tab w:val="left" w:pos="1071"/>
        </w:tabs>
        <w:spacing w:after="60" w:line="276" w:lineRule="auto"/>
        <w:ind w:hanging="284"/>
        <w:rPr>
          <w:rFonts w:ascii="Times New Roman" w:hAnsi="Times New Roman" w:cs="Times New Roman"/>
          <w:color w:val="000000" w:themeColor="text1"/>
          <w:sz w:val="20"/>
          <w:szCs w:val="20"/>
        </w:rPr>
      </w:pPr>
      <w:r w:rsidRPr="00F24D1E">
        <w:rPr>
          <w:rStyle w:val="Bodytext4Italic"/>
          <w:rFonts w:ascii="Times New Roman" w:hAnsi="Times New Roman" w:cs="Times New Roman"/>
          <w:i w:val="0"/>
          <w:color w:val="000000" w:themeColor="text1"/>
          <w:sz w:val="20"/>
          <w:szCs w:val="20"/>
          <w:lang w:eastAsia="en-US"/>
        </w:rPr>
        <w:t>32.</w:t>
      </w:r>
      <w:r w:rsidR="0007519D" w:rsidRPr="00F24D1E">
        <w:rPr>
          <w:rStyle w:val="Bodytext4Italic"/>
          <w:rFonts w:ascii="Times New Roman" w:hAnsi="Times New Roman" w:cs="Times New Roman"/>
          <w:color w:val="000000" w:themeColor="text1"/>
          <w:sz w:val="20"/>
          <w:szCs w:val="20"/>
          <w:lang w:eastAsia="en-US"/>
        </w:rPr>
        <w:t>—</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Style w:val="Bodytext4Italic"/>
          <w:rFonts w:ascii="Times New Roman" w:hAnsi="Times New Roman" w:cs="Times New Roman"/>
          <w:color w:val="000000" w:themeColor="text1"/>
          <w:sz w:val="20"/>
          <w:szCs w:val="20"/>
          <w:lang w:eastAsia="en-US"/>
        </w:rPr>
        <w:t>Sinners</w:t>
      </w:r>
      <w:r w:rsidR="00F24D1E">
        <w:rPr>
          <w:rStyle w:val="Bodytext4Italic"/>
          <w:rFonts w:ascii="Times New Roman" w:hAnsi="Times New Roman" w:cs="Times New Roman"/>
          <w:color w:val="000000" w:themeColor="text1"/>
          <w:sz w:val="20"/>
          <w:szCs w:val="20"/>
          <w:lang w:eastAsia="en-US"/>
        </w:rPr>
        <w:t xml:space="preserve"> </w:t>
      </w:r>
      <w:r w:rsidR="0007519D" w:rsidRPr="00F24D1E">
        <w:rPr>
          <w:rStyle w:val="Bodytext4Italic"/>
          <w:rFonts w:ascii="Times New Roman" w:hAnsi="Times New Roman" w:cs="Times New Roman"/>
          <w:color w:val="000000" w:themeColor="text1"/>
          <w:sz w:val="20"/>
          <w:szCs w:val="20"/>
          <w:lang w:eastAsia="en-US"/>
        </w:rPr>
        <w:t>also.</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Fonts w:ascii="Times New Roman" w:hAnsi="Times New Roman" w:cs="Times New Roman"/>
          <w:color w:val="000000" w:themeColor="text1"/>
          <w:sz w:val="20"/>
          <w:szCs w:val="20"/>
        </w:rPr>
        <w:t xml:space="preserve"> A. Clarke remarks on the word “sinners,” used here and in the two following verses: “I believe this word is used by St. Luke in the same sense in which “pu</w:t>
      </w:r>
      <w:r w:rsidR="0007519D" w:rsidRPr="00F24D1E">
        <w:rPr>
          <w:rFonts w:ascii="Times New Roman" w:hAnsi="Times New Roman" w:cs="Times New Roman"/>
          <w:color w:val="000000" w:themeColor="text1"/>
          <w:sz w:val="20"/>
          <w:szCs w:val="20"/>
        </w:rPr>
        <w:t>b</w:t>
      </w:r>
      <w:r w:rsidR="0007519D" w:rsidRPr="00F24D1E">
        <w:rPr>
          <w:rFonts w:ascii="Times New Roman" w:hAnsi="Times New Roman" w:cs="Times New Roman"/>
          <w:color w:val="000000" w:themeColor="text1"/>
          <w:sz w:val="20"/>
          <w:szCs w:val="20"/>
        </w:rPr>
        <w:t>lican, or tax-gatherer,” is used by St. Matthew. It signifies “heathen,” —not only men who have no religion, but who acknowledge none.”</w:t>
      </w:r>
    </w:p>
    <w:p w:rsidR="0007519D" w:rsidRPr="00F24D1E" w:rsidRDefault="00844703" w:rsidP="007E3F6E">
      <w:pPr>
        <w:pStyle w:val="Bodytext40"/>
        <w:shd w:val="clear" w:color="auto" w:fill="auto"/>
        <w:tabs>
          <w:tab w:val="left" w:pos="711"/>
        </w:tabs>
        <w:spacing w:after="60" w:line="276" w:lineRule="auto"/>
        <w:ind w:hanging="284"/>
        <w:rPr>
          <w:rFonts w:ascii="Times New Roman" w:hAnsi="Times New Roman" w:cs="Times New Roman"/>
          <w:color w:val="000000" w:themeColor="text1"/>
          <w:sz w:val="20"/>
          <w:szCs w:val="20"/>
        </w:rPr>
      </w:pPr>
      <w:r w:rsidRPr="00F24D1E">
        <w:rPr>
          <w:rStyle w:val="Bodytext4Italic"/>
          <w:rFonts w:ascii="Times New Roman" w:hAnsi="Times New Roman" w:cs="Times New Roman"/>
          <w:i w:val="0"/>
          <w:color w:val="000000" w:themeColor="text1"/>
          <w:sz w:val="20"/>
          <w:szCs w:val="20"/>
          <w:lang w:eastAsia="en-US"/>
        </w:rPr>
        <w:t xml:space="preserve">33. </w:t>
      </w:r>
      <w:r w:rsidR="0007519D" w:rsidRPr="00F24D1E">
        <w:rPr>
          <w:rStyle w:val="Bodytext4Italic"/>
          <w:rFonts w:ascii="Times New Roman" w:hAnsi="Times New Roman" w:cs="Times New Roman"/>
          <w:color w:val="000000" w:themeColor="text1"/>
          <w:sz w:val="20"/>
          <w:szCs w:val="20"/>
          <w:lang w:eastAsia="en-US"/>
        </w:rPr>
        <w:t>—</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Style w:val="Bodytext4Italic"/>
          <w:rFonts w:ascii="Times New Roman" w:hAnsi="Times New Roman" w:cs="Times New Roman"/>
          <w:color w:val="000000" w:themeColor="text1"/>
          <w:sz w:val="20"/>
          <w:szCs w:val="20"/>
          <w:lang w:eastAsia="en-US"/>
        </w:rPr>
        <w:t>Do</w:t>
      </w:r>
      <w:r w:rsidR="00E01BF4">
        <w:rPr>
          <w:rStyle w:val="Bodytext4Italic"/>
          <w:rFonts w:ascii="Times New Roman" w:hAnsi="Times New Roman" w:cs="Times New Roman"/>
          <w:color w:val="000000" w:themeColor="text1"/>
          <w:sz w:val="20"/>
          <w:szCs w:val="20"/>
          <w:lang w:eastAsia="en-US"/>
        </w:rPr>
        <w:t xml:space="preserve"> </w:t>
      </w:r>
      <w:r w:rsidR="0007519D" w:rsidRPr="00F24D1E">
        <w:rPr>
          <w:rStyle w:val="Bodytext4Italic"/>
          <w:rFonts w:ascii="Times New Roman" w:hAnsi="Times New Roman" w:cs="Times New Roman"/>
          <w:color w:val="000000" w:themeColor="text1"/>
          <w:sz w:val="20"/>
          <w:szCs w:val="20"/>
          <w:lang w:eastAsia="en-US"/>
        </w:rPr>
        <w:t>even the same.</w:t>
      </w:r>
      <w:r w:rsidR="0007519D" w:rsidRPr="00F24D1E">
        <w:rPr>
          <w:rStyle w:val="Bodytext4Italic"/>
          <w:rFonts w:ascii="Times New Roman" w:hAnsi="Times New Roman" w:cs="Times New Roman"/>
          <w:i w:val="0"/>
          <w:color w:val="000000" w:themeColor="text1"/>
          <w:sz w:val="20"/>
          <w:szCs w:val="20"/>
          <w:lang w:eastAsia="en-US"/>
        </w:rPr>
        <w:t>]</w:t>
      </w:r>
      <w:r w:rsidR="0007519D" w:rsidRPr="00F24D1E">
        <w:rPr>
          <w:rFonts w:ascii="Times New Roman" w:hAnsi="Times New Roman" w:cs="Times New Roman"/>
          <w:color w:val="000000" w:themeColor="text1"/>
          <w:sz w:val="20"/>
          <w:szCs w:val="20"/>
        </w:rPr>
        <w:t xml:space="preserve"> Quesnel remarks on this verse: “A man ought to tremble with fear, if beside the external part of his religion, he finds nothing in his life but what may be found in a Turk or a heathen.”</w:t>
      </w:r>
    </w:p>
    <w:p w:rsidR="0007519D" w:rsidRPr="00F24D1E" w:rsidRDefault="0007519D" w:rsidP="007E3F6E">
      <w:pPr>
        <w:pStyle w:val="Bodytext40"/>
        <w:shd w:val="clear" w:color="auto" w:fill="auto"/>
        <w:spacing w:after="60" w:line="276" w:lineRule="auto"/>
        <w:ind w:hanging="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35</w:t>
      </w:r>
      <w:r w:rsidRPr="00F24D1E">
        <w:rPr>
          <w:rStyle w:val="Bodytext4Italic"/>
          <w:rFonts w:ascii="Times New Roman" w:hAnsi="Times New Roman" w:cs="Times New Roman"/>
          <w:color w:val="000000" w:themeColor="text1"/>
          <w:sz w:val="20"/>
          <w:szCs w:val="20"/>
          <w:lang w:eastAsia="en-US"/>
        </w:rPr>
        <w:t>.—</w:t>
      </w:r>
      <w:r w:rsidRPr="00F24D1E">
        <w:rPr>
          <w:rStyle w:val="Bodytext4Italic"/>
          <w:rFonts w:ascii="Times New Roman" w:hAnsi="Times New Roman" w:cs="Times New Roman"/>
          <w:i w:val="0"/>
          <w:color w:val="000000" w:themeColor="text1"/>
          <w:sz w:val="20"/>
          <w:szCs w:val="20"/>
          <w:lang w:eastAsia="en-US"/>
        </w:rPr>
        <w:t>[</w:t>
      </w:r>
      <w:r w:rsidRPr="00F24D1E">
        <w:rPr>
          <w:rStyle w:val="Bodytext4Italic"/>
          <w:rFonts w:ascii="Times New Roman" w:hAnsi="Times New Roman" w:cs="Times New Roman"/>
          <w:color w:val="000000" w:themeColor="text1"/>
          <w:sz w:val="20"/>
          <w:szCs w:val="20"/>
          <w:lang w:eastAsia="en-US"/>
        </w:rPr>
        <w:t>Hoping for nothing again.</w:t>
      </w:r>
      <w:r w:rsidRPr="00F24D1E">
        <w:rPr>
          <w:rStyle w:val="Bodytext4Italic"/>
          <w:rFonts w:ascii="Times New Roman" w:hAnsi="Times New Roman" w:cs="Times New Roman"/>
          <w:i w:val="0"/>
          <w:color w:val="000000" w:themeColor="text1"/>
          <w:sz w:val="20"/>
          <w:szCs w:val="20"/>
          <w:lang w:eastAsia="en-US"/>
        </w:rPr>
        <w:t>]</w:t>
      </w:r>
      <w:r w:rsidRPr="00F24D1E">
        <w:rPr>
          <w:rFonts w:ascii="Times New Roman" w:hAnsi="Times New Roman" w:cs="Times New Roman"/>
          <w:color w:val="000000" w:themeColor="text1"/>
          <w:sz w:val="20"/>
          <w:szCs w:val="20"/>
        </w:rPr>
        <w:t xml:space="preserve"> The word so translated is not used in any other place in the New Testament. Bishop Pearce would translate “nothing” “no man,” and thinks that the mean</w:t>
      </w:r>
      <w:r w:rsidRPr="00F24D1E">
        <w:rPr>
          <w:rFonts w:ascii="Times New Roman" w:hAnsi="Times New Roman" w:cs="Times New Roman"/>
          <w:color w:val="000000" w:themeColor="text1"/>
          <w:sz w:val="20"/>
          <w:szCs w:val="20"/>
        </w:rPr>
        <w:softHyphen/>
        <w:t>ing is “not cutting off the hope of any man by denying him those things which he r</w:t>
      </w:r>
      <w:r w:rsidRPr="00F24D1E">
        <w:rPr>
          <w:rFonts w:ascii="Times New Roman" w:hAnsi="Times New Roman" w:cs="Times New Roman"/>
          <w:color w:val="000000" w:themeColor="text1"/>
          <w:sz w:val="20"/>
          <w:szCs w:val="20"/>
        </w:rPr>
        <w:t>e</w:t>
      </w:r>
      <w:r w:rsidRPr="00F24D1E">
        <w:rPr>
          <w:rFonts w:ascii="Times New Roman" w:hAnsi="Times New Roman" w:cs="Times New Roman"/>
          <w:color w:val="000000" w:themeColor="text1"/>
          <w:sz w:val="20"/>
          <w:szCs w:val="20"/>
        </w:rPr>
        <w:t xml:space="preserve">quests to preserve him from perishing.” De Dieu takes </w:t>
      </w:r>
      <w:r w:rsidR="00E01BF4">
        <w:rPr>
          <w:rFonts w:ascii="Times New Roman" w:hAnsi="Times New Roman" w:cs="Times New Roman"/>
          <w:color w:val="000000" w:themeColor="text1"/>
          <w:sz w:val="20"/>
          <w:szCs w:val="20"/>
        </w:rPr>
        <w:t>much the same view, “</w:t>
      </w:r>
      <w:r w:rsidRPr="00F24D1E">
        <w:rPr>
          <w:rFonts w:ascii="Times New Roman" w:hAnsi="Times New Roman" w:cs="Times New Roman"/>
          <w:color w:val="000000" w:themeColor="text1"/>
          <w:sz w:val="20"/>
          <w:szCs w:val="20"/>
        </w:rPr>
        <w:t>not causing him to despair.”</w:t>
      </w:r>
    </w:p>
    <w:p w:rsidR="0007519D" w:rsidRPr="00F24D1E" w:rsidRDefault="0007519D" w:rsidP="007E3F6E">
      <w:pPr>
        <w:pStyle w:val="Bodytext40"/>
        <w:shd w:val="clear" w:color="auto" w:fill="auto"/>
        <w:spacing w:after="60" w:line="276" w:lineRule="auto"/>
        <w:ind w:hanging="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37, 38</w:t>
      </w:r>
      <w:r w:rsidRPr="00F24D1E">
        <w:rPr>
          <w:rStyle w:val="Bodytext4Italic"/>
          <w:rFonts w:ascii="Times New Roman" w:hAnsi="Times New Roman" w:cs="Times New Roman"/>
          <w:color w:val="000000" w:themeColor="text1"/>
          <w:sz w:val="20"/>
          <w:szCs w:val="20"/>
          <w:lang w:eastAsia="en-US"/>
        </w:rPr>
        <w:t>.—</w:t>
      </w:r>
      <w:r w:rsidRPr="00F24D1E">
        <w:rPr>
          <w:rStyle w:val="Bodytext4Italic"/>
          <w:rFonts w:ascii="Times New Roman" w:hAnsi="Times New Roman" w:cs="Times New Roman"/>
          <w:i w:val="0"/>
          <w:color w:val="000000" w:themeColor="text1"/>
          <w:sz w:val="20"/>
          <w:szCs w:val="20"/>
          <w:lang w:eastAsia="en-US"/>
        </w:rPr>
        <w:t>[</w:t>
      </w:r>
      <w:r w:rsidRPr="00F24D1E">
        <w:rPr>
          <w:rStyle w:val="Bodytext4Italic"/>
          <w:rFonts w:ascii="Times New Roman" w:hAnsi="Times New Roman" w:cs="Times New Roman"/>
          <w:color w:val="000000" w:themeColor="text1"/>
          <w:sz w:val="20"/>
          <w:szCs w:val="20"/>
          <w:lang w:eastAsia="en-US"/>
        </w:rPr>
        <w:t>Judge not</w:t>
      </w:r>
      <w:r w:rsidRPr="00F24D1E">
        <w:rPr>
          <w:rFonts w:ascii="Times New Roman" w:hAnsi="Times New Roman" w:cs="Times New Roman"/>
          <w:color w:val="000000" w:themeColor="text1"/>
          <w:sz w:val="20"/>
          <w:szCs w:val="20"/>
        </w:rPr>
        <w:t xml:space="preserve">, </w:t>
      </w:r>
      <w:r w:rsidRPr="00F24D1E">
        <w:rPr>
          <w:rStyle w:val="Bodytext4Italic"/>
          <w:rFonts w:ascii="Times New Roman" w:hAnsi="Times New Roman" w:cs="Times New Roman"/>
          <w:color w:val="000000" w:themeColor="text1"/>
          <w:sz w:val="20"/>
          <w:szCs w:val="20"/>
          <w:lang w:eastAsia="en-US"/>
        </w:rPr>
        <w:t>and ye shall not be judged</w:t>
      </w:r>
      <w:r w:rsidRPr="00F24D1E">
        <w:rPr>
          <w:rFonts w:ascii="Times New Roman" w:hAnsi="Times New Roman" w:cs="Times New Roman"/>
          <w:color w:val="000000" w:themeColor="text1"/>
          <w:sz w:val="20"/>
          <w:szCs w:val="20"/>
        </w:rPr>
        <w:t xml:space="preserve">, </w:t>
      </w:r>
      <w:r w:rsidR="00E01BF4">
        <w:rPr>
          <w:rStyle w:val="Bodytext4Italic"/>
          <w:rFonts w:ascii="Times New Roman" w:hAnsi="Times New Roman" w:cs="Times New Roman"/>
          <w:color w:val="000000" w:themeColor="text1"/>
          <w:sz w:val="20"/>
          <w:szCs w:val="20"/>
          <w:lang w:eastAsia="en-US"/>
        </w:rPr>
        <w:t>&amp;</w:t>
      </w:r>
      <w:r w:rsidRPr="00F24D1E">
        <w:rPr>
          <w:rStyle w:val="Bodytext4Italic"/>
          <w:rFonts w:ascii="Times New Roman" w:hAnsi="Times New Roman" w:cs="Times New Roman"/>
          <w:color w:val="000000" w:themeColor="text1"/>
          <w:sz w:val="20"/>
          <w:szCs w:val="20"/>
          <w:lang w:eastAsia="en-US"/>
        </w:rPr>
        <w:t>c.</w:t>
      </w:r>
      <w:r w:rsidRPr="00F24D1E">
        <w:rPr>
          <w:rStyle w:val="Bodytext4Italic"/>
          <w:rFonts w:ascii="Times New Roman" w:hAnsi="Times New Roman" w:cs="Times New Roman"/>
          <w:i w:val="0"/>
          <w:color w:val="000000" w:themeColor="text1"/>
          <w:sz w:val="20"/>
          <w:szCs w:val="20"/>
          <w:lang w:eastAsia="en-US"/>
        </w:rPr>
        <w:t>]</w:t>
      </w:r>
      <w:r w:rsidRPr="00F24D1E">
        <w:rPr>
          <w:rFonts w:ascii="Times New Roman" w:hAnsi="Times New Roman" w:cs="Times New Roman"/>
          <w:color w:val="000000" w:themeColor="text1"/>
          <w:sz w:val="20"/>
          <w:szCs w:val="20"/>
        </w:rPr>
        <w:t xml:space="preserve"> It is a dis</w:t>
      </w:r>
      <w:r w:rsidRPr="00F24D1E">
        <w:rPr>
          <w:rFonts w:ascii="Times New Roman" w:hAnsi="Times New Roman" w:cs="Times New Roman"/>
          <w:color w:val="000000" w:themeColor="text1"/>
          <w:sz w:val="20"/>
          <w:szCs w:val="20"/>
        </w:rPr>
        <w:softHyphen/>
        <w:t>puted point whether the promi</w:t>
      </w:r>
      <w:r w:rsidRPr="00F24D1E">
        <w:rPr>
          <w:rFonts w:ascii="Times New Roman" w:hAnsi="Times New Roman" w:cs="Times New Roman"/>
          <w:color w:val="000000" w:themeColor="text1"/>
          <w:sz w:val="20"/>
          <w:szCs w:val="20"/>
        </w:rPr>
        <w:t>s</w:t>
      </w:r>
      <w:r w:rsidRPr="00F24D1E">
        <w:rPr>
          <w:rFonts w:ascii="Times New Roman" w:hAnsi="Times New Roman" w:cs="Times New Roman"/>
          <w:color w:val="000000" w:themeColor="text1"/>
          <w:sz w:val="20"/>
          <w:szCs w:val="20"/>
        </w:rPr>
        <w:t>es in these two verses are to be taken in a temporal</w:t>
      </w:r>
      <w:r w:rsidR="00E01BF4">
        <w:rPr>
          <w:rFonts w:ascii="Times New Roman" w:hAnsi="Times New Roman" w:cs="Times New Roman"/>
          <w:color w:val="000000" w:themeColor="text1"/>
          <w:sz w:val="20"/>
          <w:szCs w:val="20"/>
        </w:rPr>
        <w:t xml:space="preserve"> or spiritual sense. The word “</w:t>
      </w:r>
      <w:r w:rsidRPr="00F24D1E">
        <w:rPr>
          <w:rFonts w:ascii="Times New Roman" w:hAnsi="Times New Roman" w:cs="Times New Roman"/>
          <w:color w:val="000000" w:themeColor="text1"/>
          <w:sz w:val="20"/>
          <w:szCs w:val="20"/>
        </w:rPr>
        <w:t>men,” in the 38th verse is not in the original, so that no argument can be founded on it. But taking into consideration the whole con</w:t>
      </w:r>
      <w:r w:rsidRPr="00F24D1E">
        <w:rPr>
          <w:rFonts w:ascii="Times New Roman" w:hAnsi="Times New Roman" w:cs="Times New Roman"/>
          <w:color w:val="000000" w:themeColor="text1"/>
          <w:sz w:val="20"/>
          <w:szCs w:val="20"/>
        </w:rPr>
        <w:softHyphen/>
        <w:t>nection in which the two verses stand, it seems most pro</w:t>
      </w:r>
      <w:r w:rsidRPr="00F24D1E">
        <w:rPr>
          <w:rFonts w:ascii="Times New Roman" w:hAnsi="Times New Roman" w:cs="Times New Roman"/>
          <w:color w:val="000000" w:themeColor="text1"/>
          <w:sz w:val="20"/>
          <w:szCs w:val="20"/>
        </w:rPr>
        <w:t>b</w:t>
      </w:r>
      <w:r w:rsidRPr="00F24D1E">
        <w:rPr>
          <w:rFonts w:ascii="Times New Roman" w:hAnsi="Times New Roman" w:cs="Times New Roman"/>
          <w:color w:val="000000" w:themeColor="text1"/>
          <w:sz w:val="20"/>
          <w:szCs w:val="20"/>
        </w:rPr>
        <w:t>able to me that the rewards promised by our Lord are primarily and principally rewards to be received in this world.</w:t>
      </w:r>
    </w:p>
    <w:p w:rsidR="0007519D" w:rsidRPr="00F24D1E" w:rsidRDefault="0007519D" w:rsidP="007E3F6E">
      <w:pPr>
        <w:pStyle w:val="Bodytext40"/>
        <w:shd w:val="clear" w:color="auto" w:fill="auto"/>
        <w:spacing w:after="60" w:line="276" w:lineRule="auto"/>
        <w:ind w:firstLine="284"/>
        <w:rPr>
          <w:rFonts w:ascii="Times New Roman" w:hAnsi="Times New Roman" w:cs="Times New Roman"/>
          <w:color w:val="000000" w:themeColor="text1"/>
          <w:sz w:val="20"/>
          <w:szCs w:val="20"/>
        </w:rPr>
      </w:pPr>
      <w:r w:rsidRPr="00F24D1E">
        <w:rPr>
          <w:rFonts w:ascii="Times New Roman" w:hAnsi="Times New Roman" w:cs="Times New Roman"/>
          <w:color w:val="000000" w:themeColor="text1"/>
          <w:sz w:val="20"/>
          <w:szCs w:val="20"/>
        </w:rPr>
        <w:t>I cannot close the notes on this passage, without entering my protest against the rapidly increasing opinion, that we may have the fruits of the Spirit without the doctrine of the Spirit. No</w:t>
      </w:r>
      <w:r w:rsidRPr="00F24D1E">
        <w:rPr>
          <w:rFonts w:ascii="Times New Roman" w:hAnsi="Times New Roman" w:cs="Times New Roman"/>
          <w:color w:val="000000" w:themeColor="text1"/>
          <w:sz w:val="20"/>
          <w:szCs w:val="20"/>
        </w:rPr>
        <w:softHyphen/>
        <w:t>thing is more common now than to find charity, kindness, self-sacrifice, and a</w:t>
      </w:r>
      <w:r w:rsidRPr="00F24D1E">
        <w:rPr>
          <w:rFonts w:ascii="Times New Roman" w:hAnsi="Times New Roman" w:cs="Times New Roman"/>
          <w:color w:val="000000" w:themeColor="text1"/>
          <w:sz w:val="20"/>
          <w:szCs w:val="20"/>
        </w:rPr>
        <w:t>t</w:t>
      </w:r>
      <w:r w:rsidRPr="00F24D1E">
        <w:rPr>
          <w:rFonts w:ascii="Times New Roman" w:hAnsi="Times New Roman" w:cs="Times New Roman"/>
          <w:color w:val="000000" w:themeColor="text1"/>
          <w:sz w:val="20"/>
          <w:szCs w:val="20"/>
        </w:rPr>
        <w:lastRenderedPageBreak/>
        <w:t>tention to others, praised and commend</w:t>
      </w:r>
      <w:r w:rsidRPr="00F24D1E">
        <w:rPr>
          <w:rFonts w:ascii="Times New Roman" w:hAnsi="Times New Roman" w:cs="Times New Roman"/>
          <w:color w:val="000000" w:themeColor="text1"/>
          <w:sz w:val="20"/>
          <w:szCs w:val="20"/>
        </w:rPr>
        <w:softHyphen/>
        <w:t>ed by popular writers, who make no secret of their contempt for</w:t>
      </w:r>
      <w:r w:rsidR="00844703" w:rsidRPr="00F24D1E">
        <w:rPr>
          <w:rFonts w:ascii="Times New Roman" w:hAnsi="Times New Roman" w:cs="Times New Roman"/>
          <w:color w:val="000000" w:themeColor="text1"/>
          <w:sz w:val="20"/>
          <w:szCs w:val="20"/>
        </w:rPr>
        <w:t xml:space="preserve"> </w:t>
      </w:r>
      <w:r w:rsidRPr="00F24D1E">
        <w:rPr>
          <w:rFonts w:ascii="Times New Roman" w:hAnsi="Times New Roman" w:cs="Times New Roman"/>
          <w:color w:val="000000" w:themeColor="text1"/>
          <w:sz w:val="20"/>
          <w:szCs w:val="20"/>
        </w:rPr>
        <w:t>all the leading doctrines of the Gospel. Once for all, let us understand, that real, genuine, self-denying love, will never grow from any roots but faith in Christ’s atonement, and a heart renewed by the Holy Ghost. We shall never make men love one another, unless we teach as St. Paul taught, “Walk in love, as Christ hath loved us.” Teac</w:t>
      </w:r>
      <w:r w:rsidRPr="00F24D1E">
        <w:rPr>
          <w:rFonts w:ascii="Times New Roman" w:hAnsi="Times New Roman" w:cs="Times New Roman"/>
          <w:color w:val="000000" w:themeColor="text1"/>
          <w:sz w:val="20"/>
          <w:szCs w:val="20"/>
        </w:rPr>
        <w:t>h</w:t>
      </w:r>
      <w:r w:rsidRPr="00F24D1E">
        <w:rPr>
          <w:rFonts w:ascii="Times New Roman" w:hAnsi="Times New Roman" w:cs="Times New Roman"/>
          <w:color w:val="000000" w:themeColor="text1"/>
          <w:sz w:val="20"/>
          <w:szCs w:val="20"/>
        </w:rPr>
        <w:t>ing love on any other principle is, as a general rule, labour in vain.</w:t>
      </w:r>
    </w:p>
    <w:p w:rsidR="0001125C" w:rsidRPr="00F24D1E" w:rsidRDefault="0001125C" w:rsidP="007E3F6E">
      <w:pPr>
        <w:spacing w:after="60" w:line="276" w:lineRule="auto"/>
        <w:rPr>
          <w:color w:val="000000" w:themeColor="text1"/>
        </w:rPr>
      </w:pPr>
    </w:p>
    <w:sectPr w:rsidR="0001125C" w:rsidRPr="00F24D1E" w:rsidSect="00844703">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C1B" w:rsidRDefault="004E1C1B" w:rsidP="0007519D">
      <w:r>
        <w:separator/>
      </w:r>
    </w:p>
  </w:endnote>
  <w:endnote w:type="continuationSeparator" w:id="0">
    <w:p w:rsidR="004E1C1B" w:rsidRDefault="004E1C1B" w:rsidP="0007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9D" w:rsidRDefault="0007519D">
    <w:pPr>
      <w:pStyle w:val="Footer"/>
      <w:jc w:val="center"/>
    </w:pPr>
    <w:r>
      <w:fldChar w:fldCharType="begin"/>
    </w:r>
    <w:r>
      <w:instrText xml:space="preserve"> PAGE   \* MERGEFORMAT </w:instrText>
    </w:r>
    <w:r>
      <w:fldChar w:fldCharType="separate"/>
    </w:r>
    <w:r w:rsidR="006F155C">
      <w:rPr>
        <w:noProof/>
      </w:rPr>
      <w:t>1</w:t>
    </w:r>
    <w:r>
      <w:fldChar w:fldCharType="end"/>
    </w:r>
  </w:p>
  <w:p w:rsidR="0007519D" w:rsidRDefault="00075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C1B" w:rsidRDefault="004E1C1B" w:rsidP="0007519D">
      <w:r>
        <w:separator/>
      </w:r>
    </w:p>
  </w:footnote>
  <w:footnote w:type="continuationSeparator" w:id="0">
    <w:p w:rsidR="004E1C1B" w:rsidRDefault="004E1C1B" w:rsidP="0007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74D"/>
    <w:multiLevelType w:val="multilevel"/>
    <w:tmpl w:val="E3328B9C"/>
    <w:lvl w:ilvl="0">
      <w:start w:val="32"/>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5860936"/>
    <w:multiLevelType w:val="multilevel"/>
    <w:tmpl w:val="FF96E800"/>
    <w:lvl w:ilvl="0">
      <w:start w:val="28"/>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2074D87"/>
    <w:multiLevelType w:val="multilevel"/>
    <w:tmpl w:val="0BB8EAB2"/>
    <w:lvl w:ilvl="0">
      <w:start w:val="29"/>
      <w:numFmt w:val="decimal"/>
      <w:lvlText w:val="%1,"/>
      <w:lvlJc w:val="left"/>
      <w:rPr>
        <w:rFonts w:ascii="Century Schoolbook" w:eastAsia="Times New Roman" w:hAnsi="Century Schoolbook" w:cs="Century Schoolbook"/>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7519D"/>
    <w:rsid w:val="0001125C"/>
    <w:rsid w:val="0007519D"/>
    <w:rsid w:val="000E1F10"/>
    <w:rsid w:val="00445B05"/>
    <w:rsid w:val="004E1C1B"/>
    <w:rsid w:val="006F155C"/>
    <w:rsid w:val="00795BE7"/>
    <w:rsid w:val="007E3F6E"/>
    <w:rsid w:val="00844703"/>
    <w:rsid w:val="00903C22"/>
    <w:rsid w:val="009C1949"/>
    <w:rsid w:val="00A26176"/>
    <w:rsid w:val="00E01BF4"/>
    <w:rsid w:val="00F24D1E"/>
    <w:rsid w:val="00F96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19D"/>
    <w:pPr>
      <w:widowControl w:val="0"/>
      <w:spacing w:after="0" w:line="240" w:lineRule="auto"/>
    </w:pPr>
    <w:rPr>
      <w:rFonts w:ascii="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9D"/>
    <w:pPr>
      <w:tabs>
        <w:tab w:val="center" w:pos="4513"/>
        <w:tab w:val="right" w:pos="9026"/>
      </w:tabs>
    </w:pPr>
  </w:style>
  <w:style w:type="character" w:customStyle="1" w:styleId="HeaderChar">
    <w:name w:val="Header Char"/>
    <w:basedOn w:val="DefaultParagraphFont"/>
    <w:link w:val="Header"/>
    <w:uiPriority w:val="99"/>
    <w:locked/>
    <w:rsid w:val="0007519D"/>
    <w:rPr>
      <w:rFonts w:cs="Times New Roman"/>
    </w:rPr>
  </w:style>
  <w:style w:type="paragraph" w:styleId="Footer">
    <w:name w:val="footer"/>
    <w:basedOn w:val="Normal"/>
    <w:link w:val="FooterChar"/>
    <w:uiPriority w:val="99"/>
    <w:unhideWhenUsed/>
    <w:rsid w:val="0007519D"/>
    <w:pPr>
      <w:tabs>
        <w:tab w:val="center" w:pos="4513"/>
        <w:tab w:val="right" w:pos="9026"/>
      </w:tabs>
    </w:pPr>
  </w:style>
  <w:style w:type="character" w:customStyle="1" w:styleId="FooterChar">
    <w:name w:val="Footer Char"/>
    <w:basedOn w:val="DefaultParagraphFont"/>
    <w:link w:val="Footer"/>
    <w:uiPriority w:val="99"/>
    <w:locked/>
    <w:rsid w:val="0007519D"/>
    <w:rPr>
      <w:rFonts w:cs="Times New Roman"/>
    </w:rPr>
  </w:style>
  <w:style w:type="character" w:customStyle="1" w:styleId="Bodytext2">
    <w:name w:val="Body text (2)_"/>
    <w:basedOn w:val="DefaultParagraphFont"/>
    <w:link w:val="Bodytext20"/>
    <w:locked/>
    <w:rsid w:val="0007519D"/>
    <w:rPr>
      <w:rFonts w:ascii="Century Schoolbook" w:eastAsia="Times New Roman" w:hAnsi="Century Schoolbook" w:cs="Century Schoolbook"/>
      <w:sz w:val="15"/>
      <w:szCs w:val="15"/>
      <w:shd w:val="clear" w:color="auto" w:fill="FFFFFF"/>
    </w:rPr>
  </w:style>
  <w:style w:type="character" w:customStyle="1" w:styleId="Bodytext2Italic">
    <w:name w:val="Body text (2) + Italic"/>
    <w:aliases w:val="Spacing 0 pt"/>
    <w:basedOn w:val="Bodytext2"/>
    <w:rsid w:val="0007519D"/>
    <w:rPr>
      <w:rFonts w:ascii="Century Schoolbook" w:eastAsia="Times New Roman" w:hAnsi="Century Schoolbook" w:cs="Century Schoolbook"/>
      <w:i/>
      <w:iCs/>
      <w:color w:val="000000"/>
      <w:spacing w:val="-10"/>
      <w:w w:val="100"/>
      <w:position w:val="0"/>
      <w:sz w:val="15"/>
      <w:szCs w:val="15"/>
      <w:shd w:val="clear" w:color="auto" w:fill="FFFFFF"/>
      <w:lang w:val="en-GB" w:eastAsia="x-none"/>
    </w:rPr>
  </w:style>
  <w:style w:type="character" w:customStyle="1" w:styleId="Bodytext">
    <w:name w:val="Body text_"/>
    <w:basedOn w:val="DefaultParagraphFont"/>
    <w:link w:val="BodyText21"/>
    <w:locked/>
    <w:rsid w:val="0007519D"/>
    <w:rPr>
      <w:rFonts w:ascii="Century Schoolbook" w:eastAsia="Times New Roman"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07519D"/>
    <w:rPr>
      <w:rFonts w:ascii="Century Schoolbook" w:eastAsia="Times New Roman" w:hAnsi="Century Schoolbook" w:cs="Century Schoolbook"/>
      <w:i/>
      <w:iCs/>
      <w:color w:val="000000"/>
      <w:spacing w:val="-20"/>
      <w:w w:val="100"/>
      <w:position w:val="0"/>
      <w:sz w:val="20"/>
      <w:szCs w:val="20"/>
      <w:shd w:val="clear" w:color="auto" w:fill="FFFFFF"/>
      <w:lang w:val="en-GB" w:eastAsia="x-none"/>
    </w:rPr>
  </w:style>
  <w:style w:type="character" w:customStyle="1" w:styleId="Bodytext4">
    <w:name w:val="Body text (4)_"/>
    <w:basedOn w:val="DefaultParagraphFont"/>
    <w:link w:val="Bodytext40"/>
    <w:locked/>
    <w:rsid w:val="0007519D"/>
    <w:rPr>
      <w:rFonts w:ascii="Century Schoolbook" w:eastAsia="Times New Roman" w:hAnsi="Century Schoolbook" w:cs="Century Schoolbook"/>
      <w:sz w:val="16"/>
      <w:szCs w:val="16"/>
      <w:shd w:val="clear" w:color="auto" w:fill="FFFFFF"/>
    </w:rPr>
  </w:style>
  <w:style w:type="character" w:customStyle="1" w:styleId="Bodytext4Italic">
    <w:name w:val="Body text (4) + Italic"/>
    <w:basedOn w:val="Bodytext4"/>
    <w:rsid w:val="0007519D"/>
    <w:rPr>
      <w:rFonts w:ascii="Century Schoolbook" w:eastAsia="Times New Roman" w:hAnsi="Century Schoolbook" w:cs="Century Schoolbook"/>
      <w:i/>
      <w:iCs/>
      <w:color w:val="000000"/>
      <w:spacing w:val="0"/>
      <w:w w:val="100"/>
      <w:position w:val="0"/>
      <w:sz w:val="16"/>
      <w:szCs w:val="16"/>
      <w:shd w:val="clear" w:color="auto" w:fill="FFFFFF"/>
      <w:lang w:val="en-GB" w:eastAsia="x-none"/>
    </w:rPr>
  </w:style>
  <w:style w:type="character" w:customStyle="1" w:styleId="Bodytext6">
    <w:name w:val="Body text (6)_"/>
    <w:basedOn w:val="DefaultParagraphFont"/>
    <w:link w:val="Bodytext60"/>
    <w:locked/>
    <w:rsid w:val="0007519D"/>
    <w:rPr>
      <w:rFonts w:ascii="Century Schoolbook" w:eastAsia="Times New Roman" w:hAnsi="Century Schoolbook" w:cs="Century Schoolbook"/>
      <w:sz w:val="12"/>
      <w:szCs w:val="12"/>
      <w:shd w:val="clear" w:color="auto" w:fill="FFFFFF"/>
    </w:rPr>
  </w:style>
  <w:style w:type="character" w:customStyle="1" w:styleId="Bodytext6SmallCaps">
    <w:name w:val="Body text (6) + Small Caps"/>
    <w:basedOn w:val="Bodytext6"/>
    <w:rsid w:val="0007519D"/>
    <w:rPr>
      <w:rFonts w:ascii="Century Schoolbook" w:eastAsia="Times New Roman" w:hAnsi="Century Schoolbook" w:cs="Century Schoolbook"/>
      <w:smallCaps/>
      <w:color w:val="000000"/>
      <w:spacing w:val="0"/>
      <w:w w:val="100"/>
      <w:position w:val="0"/>
      <w:sz w:val="12"/>
      <w:szCs w:val="12"/>
      <w:shd w:val="clear" w:color="auto" w:fill="FFFFFF"/>
      <w:lang w:val="en-GB" w:eastAsia="x-none"/>
    </w:rPr>
  </w:style>
  <w:style w:type="character" w:customStyle="1" w:styleId="Bodytext8">
    <w:name w:val="Body text (8)_"/>
    <w:basedOn w:val="DefaultParagraphFont"/>
    <w:link w:val="Bodytext80"/>
    <w:locked/>
    <w:rsid w:val="0007519D"/>
    <w:rPr>
      <w:rFonts w:ascii="Century Schoolbook" w:eastAsia="Times New Roman" w:hAnsi="Century Schoolbook" w:cs="Century Schoolbook"/>
      <w:sz w:val="16"/>
      <w:szCs w:val="16"/>
      <w:shd w:val="clear" w:color="auto" w:fill="FFFFFF"/>
    </w:rPr>
  </w:style>
  <w:style w:type="character" w:customStyle="1" w:styleId="BodytextSmallCaps">
    <w:name w:val="Body text + Small Caps"/>
    <w:basedOn w:val="Bodytext"/>
    <w:rsid w:val="0007519D"/>
    <w:rPr>
      <w:rFonts w:ascii="Century Schoolbook" w:eastAsia="Times New Roman" w:hAnsi="Century Schoolbook" w:cs="Century Schoolbook"/>
      <w:smallCaps/>
      <w:color w:val="000000"/>
      <w:spacing w:val="-10"/>
      <w:w w:val="100"/>
      <w:position w:val="0"/>
      <w:sz w:val="20"/>
      <w:szCs w:val="20"/>
      <w:shd w:val="clear" w:color="auto" w:fill="FFFFFF"/>
      <w:lang w:val="en-GB" w:eastAsia="x-none"/>
    </w:rPr>
  </w:style>
  <w:style w:type="character" w:customStyle="1" w:styleId="Bodytext675pt">
    <w:name w:val="Body text (6) + 7.5 pt"/>
    <w:basedOn w:val="Bodytext6"/>
    <w:rsid w:val="0007519D"/>
    <w:rPr>
      <w:rFonts w:ascii="Century Schoolbook" w:eastAsia="Times New Roman" w:hAnsi="Century Schoolbook" w:cs="Century Schoolbook"/>
      <w:color w:val="000000"/>
      <w:spacing w:val="0"/>
      <w:w w:val="100"/>
      <w:position w:val="0"/>
      <w:sz w:val="15"/>
      <w:szCs w:val="15"/>
      <w:shd w:val="clear" w:color="auto" w:fill="FFFFFF"/>
      <w:lang w:val="en-GB" w:eastAsia="x-none"/>
    </w:rPr>
  </w:style>
  <w:style w:type="paragraph" w:customStyle="1" w:styleId="Bodytext20">
    <w:name w:val="Body text (2)"/>
    <w:basedOn w:val="Normal"/>
    <w:link w:val="Bodytext2"/>
    <w:rsid w:val="0007519D"/>
    <w:pPr>
      <w:shd w:val="clear" w:color="auto" w:fill="FFFFFF"/>
      <w:spacing w:line="240" w:lineRule="atLeast"/>
    </w:pPr>
    <w:rPr>
      <w:rFonts w:ascii="Century Schoolbook" w:hAnsi="Century Schoolbook" w:cs="Century Schoolbook"/>
      <w:color w:val="auto"/>
      <w:sz w:val="15"/>
      <w:szCs w:val="15"/>
      <w:lang w:eastAsia="en-US"/>
    </w:rPr>
  </w:style>
  <w:style w:type="paragraph" w:customStyle="1" w:styleId="BodyText21">
    <w:name w:val="Body Text2"/>
    <w:basedOn w:val="Normal"/>
    <w:link w:val="Bodytext"/>
    <w:rsid w:val="0007519D"/>
    <w:pPr>
      <w:shd w:val="clear" w:color="auto" w:fill="FFFFFF"/>
      <w:spacing w:line="266" w:lineRule="exact"/>
      <w:jc w:val="both"/>
    </w:pPr>
    <w:rPr>
      <w:rFonts w:ascii="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07519D"/>
    <w:pPr>
      <w:shd w:val="clear" w:color="auto" w:fill="FFFFFF"/>
      <w:spacing w:line="168" w:lineRule="exact"/>
      <w:ind w:hanging="220"/>
      <w:jc w:val="both"/>
    </w:pPr>
    <w:rPr>
      <w:rFonts w:ascii="Century Schoolbook" w:hAnsi="Century Schoolbook" w:cs="Century Schoolbook"/>
      <w:color w:val="auto"/>
      <w:sz w:val="16"/>
      <w:szCs w:val="16"/>
      <w:lang w:eastAsia="en-US"/>
    </w:rPr>
  </w:style>
  <w:style w:type="paragraph" w:customStyle="1" w:styleId="Bodytext60">
    <w:name w:val="Body text (6)"/>
    <w:basedOn w:val="Normal"/>
    <w:link w:val="Bodytext6"/>
    <w:rsid w:val="0007519D"/>
    <w:pPr>
      <w:shd w:val="clear" w:color="auto" w:fill="FFFFFF"/>
      <w:spacing w:line="240" w:lineRule="atLeast"/>
      <w:jc w:val="center"/>
    </w:pPr>
    <w:rPr>
      <w:rFonts w:ascii="Century Schoolbook" w:hAnsi="Century Schoolbook" w:cs="Century Schoolbook"/>
      <w:color w:val="auto"/>
      <w:sz w:val="12"/>
      <w:szCs w:val="12"/>
      <w:lang w:eastAsia="en-US"/>
    </w:rPr>
  </w:style>
  <w:style w:type="paragraph" w:customStyle="1" w:styleId="Bodytext80">
    <w:name w:val="Body text (8)"/>
    <w:basedOn w:val="Normal"/>
    <w:link w:val="Bodytext8"/>
    <w:rsid w:val="0007519D"/>
    <w:pPr>
      <w:shd w:val="clear" w:color="auto" w:fill="FFFFFF"/>
      <w:spacing w:line="170" w:lineRule="exact"/>
      <w:ind w:hanging="200"/>
      <w:jc w:val="both"/>
    </w:pPr>
    <w:rPr>
      <w:rFonts w:ascii="Century Schoolbook" w:hAnsi="Century Schoolbook" w:cs="Century Schoolbook"/>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2013-08-13T12:24:00Z</cp:lastPrinted>
  <dcterms:created xsi:type="dcterms:W3CDTF">2013-08-13T12:25:00Z</dcterms:created>
  <dcterms:modified xsi:type="dcterms:W3CDTF">2013-08-13T12:25:00Z</dcterms:modified>
</cp:coreProperties>
</file>