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34" w:rsidRPr="0002259F" w:rsidRDefault="00C07B34" w:rsidP="00C07B34">
      <w:pPr>
        <w:widowControl w:val="0"/>
        <w:kinsoku w:val="0"/>
        <w:spacing w:after="0" w:line="196" w:lineRule="auto"/>
        <w:jc w:val="center"/>
        <w:rPr>
          <w:rFonts w:ascii="Times New Roman" w:eastAsia="Times New Roman" w:hAnsi="Times New Roman" w:cs="Times New Roman"/>
          <w:bCs/>
          <w:sz w:val="44"/>
          <w:szCs w:val="44"/>
        </w:rPr>
      </w:pPr>
      <w:r w:rsidRPr="0002259F">
        <w:rPr>
          <w:rFonts w:ascii="Times New Roman" w:eastAsia="Times New Roman" w:hAnsi="Times New Roman" w:cs="Times New Roman"/>
          <w:bCs/>
          <w:sz w:val="44"/>
          <w:szCs w:val="44"/>
        </w:rPr>
        <w:t>EXPOSITORY THOUGHTS</w:t>
      </w:r>
    </w:p>
    <w:p w:rsidR="00C07B34" w:rsidRPr="0002259F" w:rsidRDefault="00C07B34" w:rsidP="00C07B34">
      <w:pPr>
        <w:widowControl w:val="0"/>
        <w:kinsoku w:val="0"/>
        <w:spacing w:before="180" w:after="648" w:line="196" w:lineRule="auto"/>
        <w:jc w:val="center"/>
        <w:rPr>
          <w:rFonts w:ascii="Times New Roman" w:eastAsia="Times New Roman" w:hAnsi="Times New Roman" w:cs="Times New Roman"/>
          <w:bCs/>
          <w:sz w:val="44"/>
          <w:szCs w:val="44"/>
        </w:rPr>
      </w:pPr>
      <w:r w:rsidRPr="0002259F">
        <w:rPr>
          <w:rFonts w:ascii="Times New Roman" w:eastAsia="Times New Roman" w:hAnsi="Times New Roman" w:cs="Times New Roman"/>
          <w:bCs/>
          <w:sz w:val="44"/>
          <w:szCs w:val="44"/>
        </w:rPr>
        <w:t>ON THE GOSPELS.</w:t>
      </w:r>
    </w:p>
    <w:p w:rsidR="00C07B34" w:rsidRPr="0002259F" w:rsidRDefault="00C07B34" w:rsidP="00C07B34">
      <w:pPr>
        <w:widowControl w:val="0"/>
        <w:kinsoku w:val="0"/>
        <w:spacing w:after="0" w:line="480" w:lineRule="auto"/>
        <w:ind w:left="144"/>
        <w:jc w:val="center"/>
        <w:rPr>
          <w:rFonts w:ascii="Times New Roman" w:eastAsia="Times New Roman" w:hAnsi="Times New Roman" w:cs="Times New Roman"/>
          <w:bCs/>
          <w:sz w:val="24"/>
          <w:szCs w:val="24"/>
        </w:rPr>
      </w:pPr>
      <w:r w:rsidRPr="0002259F">
        <w:rPr>
          <w:rFonts w:ascii="Times New Roman" w:eastAsia="Times New Roman" w:hAnsi="Times New Roman" w:cs="Times New Roman"/>
          <w:bCs/>
          <w:sz w:val="24"/>
          <w:szCs w:val="24"/>
        </w:rPr>
        <w:t>FOR FAMILY AND PRIVATE USE.</w:t>
      </w:r>
    </w:p>
    <w:p w:rsidR="00C07B34" w:rsidRPr="0002259F" w:rsidRDefault="00C07B34" w:rsidP="00C07B34">
      <w:pPr>
        <w:widowControl w:val="0"/>
        <w:kinsoku w:val="0"/>
        <w:spacing w:after="0" w:line="480" w:lineRule="auto"/>
        <w:jc w:val="center"/>
        <w:rPr>
          <w:rFonts w:ascii="Times New Roman" w:eastAsia="Times New Roman" w:hAnsi="Times New Roman" w:cs="Times New Roman"/>
          <w:bCs/>
          <w:sz w:val="20"/>
          <w:szCs w:val="20"/>
        </w:rPr>
      </w:pPr>
    </w:p>
    <w:p w:rsidR="00C07B34" w:rsidRPr="0002259F" w:rsidRDefault="00C07B34" w:rsidP="00C07B34">
      <w:pPr>
        <w:widowControl w:val="0"/>
        <w:kinsoku w:val="0"/>
        <w:spacing w:after="0" w:line="480" w:lineRule="auto"/>
        <w:jc w:val="center"/>
        <w:rPr>
          <w:rFonts w:ascii="Times New Roman" w:eastAsia="Times New Roman" w:hAnsi="Times New Roman" w:cs="Times New Roman"/>
          <w:bCs/>
          <w:sz w:val="20"/>
          <w:szCs w:val="20"/>
        </w:rPr>
      </w:pPr>
    </w:p>
    <w:p w:rsidR="00C07B34" w:rsidRPr="0002259F" w:rsidRDefault="00C07B34" w:rsidP="00C07B34">
      <w:pPr>
        <w:widowControl w:val="0"/>
        <w:kinsoku w:val="0"/>
        <w:spacing w:after="0" w:line="480" w:lineRule="auto"/>
        <w:jc w:val="center"/>
        <w:rPr>
          <w:rFonts w:ascii="Times New Roman" w:eastAsia="Times New Roman" w:hAnsi="Times New Roman" w:cs="Times New Roman"/>
          <w:bCs/>
          <w:sz w:val="20"/>
          <w:szCs w:val="20"/>
        </w:rPr>
      </w:pPr>
      <w:r w:rsidRPr="0002259F">
        <w:rPr>
          <w:rFonts w:ascii="Times New Roman" w:eastAsia="Times New Roman" w:hAnsi="Times New Roman" w:cs="Times New Roman"/>
          <w:bCs/>
          <w:sz w:val="18"/>
          <w:szCs w:val="18"/>
        </w:rPr>
        <w:t>WITH THE TEXT COMPLETE,</w:t>
      </w:r>
      <w:r w:rsidRPr="0002259F">
        <w:rPr>
          <w:rFonts w:ascii="Times New Roman" w:eastAsia="Times New Roman" w:hAnsi="Times New Roman" w:cs="Times New Roman"/>
          <w:bCs/>
          <w:sz w:val="18"/>
          <w:szCs w:val="18"/>
        </w:rPr>
        <w:br/>
      </w:r>
      <w:r w:rsidRPr="0002259F">
        <w:rPr>
          <w:rFonts w:ascii="Times New Roman" w:eastAsia="Times New Roman" w:hAnsi="Times New Roman" w:cs="Times New Roman"/>
          <w:bCs/>
          <w:i/>
          <w:iCs/>
          <w:sz w:val="20"/>
          <w:szCs w:val="20"/>
        </w:rPr>
        <w:t xml:space="preserve">And </w:t>
      </w:r>
      <w:r w:rsidRPr="0002259F">
        <w:rPr>
          <w:rFonts w:ascii="Times New Roman" w:eastAsia="Times New Roman" w:hAnsi="Times New Roman" w:cs="Times New Roman"/>
          <w:bCs/>
          <w:i/>
          <w:sz w:val="20"/>
          <w:szCs w:val="20"/>
        </w:rPr>
        <w:t>Many Explanatory Notes</w:t>
      </w:r>
      <w:r w:rsidRPr="0002259F">
        <w:rPr>
          <w:rFonts w:ascii="Times New Roman" w:eastAsia="Times New Roman" w:hAnsi="Times New Roman" w:cs="Times New Roman"/>
          <w:bCs/>
          <w:sz w:val="20"/>
          <w:szCs w:val="20"/>
        </w:rPr>
        <w:t>.</w:t>
      </w:r>
    </w:p>
    <w:p w:rsidR="00C07B34" w:rsidRPr="0002259F" w:rsidRDefault="00C07B34" w:rsidP="00C07B34">
      <w:pPr>
        <w:widowControl w:val="0"/>
        <w:kinsoku w:val="0"/>
        <w:spacing w:before="288" w:after="0"/>
        <w:jc w:val="center"/>
        <w:rPr>
          <w:rFonts w:ascii="Times New Roman" w:eastAsia="Times New Roman" w:hAnsi="Times New Roman" w:cs="Times New Roman"/>
          <w:sz w:val="33"/>
          <w:szCs w:val="33"/>
        </w:rPr>
      </w:pPr>
    </w:p>
    <w:p w:rsidR="00C07B34" w:rsidRPr="0002259F" w:rsidRDefault="00C07B34" w:rsidP="00C07B34">
      <w:pPr>
        <w:widowControl w:val="0"/>
        <w:kinsoku w:val="0"/>
        <w:spacing w:before="288" w:after="0"/>
        <w:jc w:val="center"/>
        <w:rPr>
          <w:rFonts w:ascii="Times New Roman" w:eastAsia="Times New Roman" w:hAnsi="Times New Roman" w:cs="Times New Roman"/>
          <w:sz w:val="33"/>
          <w:szCs w:val="33"/>
        </w:rPr>
      </w:pPr>
      <w:r w:rsidRPr="0002259F">
        <w:rPr>
          <w:rFonts w:ascii="Times New Roman" w:eastAsia="Times New Roman" w:hAnsi="Times New Roman" w:cs="Times New Roman"/>
          <w:sz w:val="33"/>
          <w:szCs w:val="33"/>
        </w:rPr>
        <w:t>BY  THE  REV.  J.  C.  RYLE,  B. A.,</w:t>
      </w:r>
    </w:p>
    <w:p w:rsidR="00C07B34" w:rsidRPr="0002259F" w:rsidRDefault="00C07B34" w:rsidP="00C07B34">
      <w:pPr>
        <w:widowControl w:val="0"/>
        <w:kinsoku w:val="0"/>
        <w:spacing w:before="36" w:after="0"/>
        <w:jc w:val="center"/>
        <w:rPr>
          <w:rFonts w:ascii="Times New Roman" w:eastAsia="Times New Roman" w:hAnsi="Times New Roman" w:cs="Times New Roman"/>
          <w:bCs/>
          <w:sz w:val="16"/>
          <w:szCs w:val="16"/>
        </w:rPr>
      </w:pPr>
      <w:r w:rsidRPr="0002259F">
        <w:rPr>
          <w:rFonts w:ascii="Times New Roman" w:eastAsia="Times New Roman" w:hAnsi="Times New Roman" w:cs="Times New Roman"/>
          <w:bCs/>
          <w:sz w:val="16"/>
          <w:szCs w:val="16"/>
        </w:rPr>
        <w:t>CHRIST CHURCH, OXFORD,</w:t>
      </w:r>
    </w:p>
    <w:p w:rsidR="00C07B34" w:rsidRPr="0002259F" w:rsidRDefault="00C07B34" w:rsidP="00C07B34">
      <w:pPr>
        <w:widowControl w:val="0"/>
        <w:kinsoku w:val="0"/>
        <w:spacing w:before="72" w:after="0" w:line="360" w:lineRule="auto"/>
        <w:jc w:val="center"/>
        <w:rPr>
          <w:rFonts w:ascii="Times New Roman" w:eastAsia="Times New Roman" w:hAnsi="Times New Roman" w:cs="Times New Roman"/>
          <w:bCs/>
          <w:sz w:val="20"/>
          <w:szCs w:val="20"/>
        </w:rPr>
      </w:pPr>
      <w:r w:rsidRPr="0002259F">
        <w:rPr>
          <w:rFonts w:ascii="Times New Roman" w:eastAsia="Times New Roman" w:hAnsi="Times New Roman" w:cs="Times New Roman"/>
          <w:bCs/>
          <w:sz w:val="20"/>
          <w:szCs w:val="20"/>
        </w:rPr>
        <w:t>VICAR OF STRADBROOKE, SUFFOLK;</w:t>
      </w:r>
    </w:p>
    <w:p w:rsidR="00C07B34" w:rsidRPr="0002259F" w:rsidRDefault="00C07B34" w:rsidP="00C07B34">
      <w:pPr>
        <w:widowControl w:val="0"/>
        <w:kinsoku w:val="0"/>
        <w:spacing w:before="72" w:after="540" w:line="240" w:lineRule="auto"/>
        <w:jc w:val="center"/>
        <w:rPr>
          <w:rFonts w:ascii="Times New Roman" w:eastAsia="Times New Roman" w:hAnsi="Times New Roman" w:cs="Times New Roman"/>
          <w:i/>
          <w:iCs/>
          <w:sz w:val="16"/>
          <w:szCs w:val="16"/>
        </w:rPr>
      </w:pPr>
      <w:r w:rsidRPr="0002259F">
        <w:rPr>
          <w:rFonts w:ascii="Times New Roman" w:eastAsia="Times New Roman" w:hAnsi="Times New Roman" w:cs="Times New Roman"/>
          <w:i/>
          <w:iCs/>
          <w:sz w:val="16"/>
          <w:szCs w:val="16"/>
        </w:rPr>
        <w:t>Author of “Home Truths,” etc.</w:t>
      </w:r>
    </w:p>
    <w:p w:rsidR="00C07B34" w:rsidRPr="0002259F" w:rsidRDefault="00C07B34" w:rsidP="00C07B34">
      <w:pPr>
        <w:widowControl w:val="0"/>
        <w:kinsoku w:val="0"/>
        <w:spacing w:after="684" w:line="208" w:lineRule="auto"/>
        <w:jc w:val="center"/>
        <w:rPr>
          <w:rFonts w:ascii="Times New Roman" w:eastAsia="Times New Roman" w:hAnsi="Times New Roman" w:cs="Times New Roman"/>
          <w:bCs/>
          <w:sz w:val="32"/>
          <w:szCs w:val="32"/>
        </w:rPr>
      </w:pPr>
      <w:r w:rsidRPr="0002259F">
        <w:rPr>
          <w:rFonts w:ascii="Times New Roman" w:eastAsia="Times New Roman" w:hAnsi="Times New Roman" w:cs="Times New Roman"/>
          <w:bCs/>
          <w:sz w:val="32"/>
          <w:szCs w:val="32"/>
        </w:rPr>
        <w:t>ST. LUKE. VOL. I.</w:t>
      </w:r>
    </w:p>
    <w:p w:rsidR="00C07B34" w:rsidRPr="0002259F" w:rsidRDefault="00C07B34" w:rsidP="00C07B34">
      <w:pPr>
        <w:widowControl w:val="0"/>
        <w:kinsoku w:val="0"/>
        <w:spacing w:after="0"/>
        <w:jc w:val="center"/>
        <w:rPr>
          <w:rFonts w:ascii="Times New Roman" w:eastAsia="Times New Roman" w:hAnsi="Times New Roman" w:cs="Times New Roman"/>
          <w:bCs/>
          <w:sz w:val="20"/>
          <w:szCs w:val="20"/>
        </w:rPr>
      </w:pPr>
      <w:r w:rsidRPr="0002259F">
        <w:rPr>
          <w:rFonts w:ascii="Times New Roman" w:eastAsia="Times New Roman" w:hAnsi="Times New Roman" w:cs="Times New Roman"/>
          <w:bCs/>
          <w:sz w:val="20"/>
          <w:szCs w:val="20"/>
        </w:rPr>
        <w:t>LONDON:</w:t>
      </w:r>
      <w:r w:rsidRPr="0002259F">
        <w:rPr>
          <w:rFonts w:ascii="Times New Roman" w:eastAsia="Times New Roman" w:hAnsi="Times New Roman" w:cs="Times New Roman"/>
          <w:bCs/>
          <w:sz w:val="20"/>
          <w:szCs w:val="20"/>
        </w:rPr>
        <w:br/>
        <w:t>WILLIAM HUNT AND COMPANY, 23, HOLLES STREET.</w:t>
      </w:r>
    </w:p>
    <w:p w:rsidR="00C07B34" w:rsidRPr="0002259F" w:rsidRDefault="00C07B34" w:rsidP="00C07B34">
      <w:pPr>
        <w:widowControl w:val="0"/>
        <w:kinsoku w:val="0"/>
        <w:spacing w:after="0"/>
        <w:jc w:val="center"/>
        <w:rPr>
          <w:rFonts w:ascii="Times New Roman" w:eastAsia="Times New Roman" w:hAnsi="Times New Roman" w:cs="Times New Roman"/>
          <w:bCs/>
          <w:sz w:val="20"/>
          <w:szCs w:val="20"/>
        </w:rPr>
      </w:pPr>
      <w:r w:rsidRPr="0002259F">
        <w:rPr>
          <w:rFonts w:ascii="Times New Roman" w:eastAsia="Times New Roman" w:hAnsi="Times New Roman" w:cs="Times New Roman"/>
          <w:bCs/>
          <w:sz w:val="20"/>
          <w:szCs w:val="20"/>
        </w:rPr>
        <w:t>CAVENDISH SQUARE</w:t>
      </w:r>
    </w:p>
    <w:p w:rsidR="00C07B34" w:rsidRPr="0002259F" w:rsidRDefault="00C07B34" w:rsidP="00C07B34">
      <w:pPr>
        <w:widowControl w:val="0"/>
        <w:kinsoku w:val="0"/>
        <w:spacing w:after="0" w:line="216" w:lineRule="auto"/>
        <w:jc w:val="center"/>
        <w:rPr>
          <w:rFonts w:ascii="Times New Roman" w:eastAsia="Times New Roman" w:hAnsi="Times New Roman" w:cs="Times New Roman"/>
          <w:bCs/>
          <w:sz w:val="18"/>
          <w:szCs w:val="18"/>
        </w:rPr>
      </w:pPr>
    </w:p>
    <w:p w:rsidR="00C07B34" w:rsidRPr="0002259F" w:rsidRDefault="00C07B34" w:rsidP="00C07B34">
      <w:pPr>
        <w:widowControl w:val="0"/>
        <w:kinsoku w:val="0"/>
        <w:spacing w:after="0" w:line="216" w:lineRule="auto"/>
        <w:jc w:val="center"/>
        <w:rPr>
          <w:rFonts w:ascii="Times New Roman" w:eastAsia="Times New Roman" w:hAnsi="Times New Roman" w:cs="Times New Roman"/>
          <w:bCs/>
          <w:sz w:val="18"/>
          <w:szCs w:val="18"/>
        </w:rPr>
      </w:pPr>
      <w:r w:rsidRPr="0002259F">
        <w:rPr>
          <w:rFonts w:ascii="Times New Roman" w:eastAsia="Times New Roman" w:hAnsi="Times New Roman" w:cs="Times New Roman"/>
          <w:bCs/>
          <w:sz w:val="18"/>
          <w:szCs w:val="18"/>
        </w:rPr>
        <w:t>IPSWICH: WILLIAM HUNT, TAVERN STREET.</w:t>
      </w:r>
    </w:p>
    <w:p w:rsidR="00C07B34" w:rsidRPr="0002259F" w:rsidRDefault="00C07B34" w:rsidP="00C07B34">
      <w:pPr>
        <w:widowControl w:val="0"/>
        <w:kinsoku w:val="0"/>
        <w:spacing w:after="0" w:line="216" w:lineRule="auto"/>
        <w:jc w:val="center"/>
        <w:rPr>
          <w:rFonts w:ascii="Times New Roman" w:eastAsia="Times New Roman" w:hAnsi="Times New Roman" w:cs="Times New Roman"/>
          <w:bCs/>
          <w:sz w:val="18"/>
          <w:szCs w:val="18"/>
        </w:rPr>
      </w:pPr>
    </w:p>
    <w:p w:rsidR="00C07B34" w:rsidRPr="0002259F" w:rsidRDefault="00C07B34" w:rsidP="00C07B34">
      <w:pPr>
        <w:widowControl w:val="0"/>
        <w:kinsoku w:val="0"/>
        <w:spacing w:after="0" w:line="216" w:lineRule="auto"/>
        <w:jc w:val="center"/>
        <w:rPr>
          <w:rFonts w:ascii="Times New Roman" w:eastAsia="Times New Roman" w:hAnsi="Times New Roman" w:cs="Times New Roman"/>
          <w:bCs/>
          <w:sz w:val="18"/>
          <w:szCs w:val="18"/>
        </w:rPr>
      </w:pPr>
    </w:p>
    <w:p w:rsidR="00C07B34" w:rsidRPr="0002259F" w:rsidRDefault="00C07B34" w:rsidP="00C07B34">
      <w:pPr>
        <w:widowControl w:val="0"/>
        <w:kinsoku w:val="0"/>
        <w:spacing w:after="0" w:line="216" w:lineRule="auto"/>
        <w:jc w:val="center"/>
        <w:rPr>
          <w:rFonts w:ascii="Times New Roman" w:eastAsia="Times New Roman" w:hAnsi="Times New Roman" w:cs="Times New Roman"/>
          <w:bCs/>
          <w:sz w:val="18"/>
          <w:szCs w:val="18"/>
        </w:rPr>
      </w:pPr>
    </w:p>
    <w:p w:rsidR="00C07B34" w:rsidRPr="0002259F" w:rsidRDefault="00C07B34" w:rsidP="00C07B34">
      <w:pPr>
        <w:widowControl w:val="0"/>
        <w:kinsoku w:val="0"/>
        <w:spacing w:after="0" w:line="216" w:lineRule="auto"/>
        <w:jc w:val="center"/>
        <w:rPr>
          <w:rFonts w:ascii="Times New Roman" w:eastAsia="Times New Roman" w:hAnsi="Times New Roman" w:cs="Times New Roman"/>
          <w:bCs/>
          <w:sz w:val="18"/>
          <w:szCs w:val="18"/>
        </w:rPr>
      </w:pPr>
      <w:r w:rsidRPr="0002259F">
        <w:rPr>
          <w:rFonts w:ascii="Times New Roman" w:eastAsia="Times New Roman" w:hAnsi="Times New Roman" w:cs="Times New Roman"/>
          <w:bCs/>
          <w:sz w:val="18"/>
          <w:szCs w:val="18"/>
        </w:rPr>
        <w:t>MDCCCLVIII.</w:t>
      </w:r>
    </w:p>
    <w:p w:rsidR="00C07B34" w:rsidRPr="0002259F" w:rsidRDefault="00C07B34" w:rsidP="00C07B34">
      <w:pPr>
        <w:jc w:val="both"/>
        <w:rPr>
          <w:rFonts w:ascii="Bookman Old Style" w:eastAsia="Times New Roman" w:hAnsi="Bookman Old Style" w:cs="Bookman Old Style"/>
          <w:bCs/>
          <w:sz w:val="9"/>
          <w:szCs w:val="9"/>
        </w:rPr>
      </w:pPr>
      <w:r w:rsidRPr="0002259F">
        <w:rPr>
          <w:rFonts w:ascii="Bookman Old Style" w:eastAsia="Times New Roman" w:hAnsi="Bookman Old Style" w:cs="Bookman Old Style"/>
          <w:bCs/>
          <w:sz w:val="9"/>
          <w:szCs w:val="9"/>
        </w:rPr>
        <w:br w:type="page"/>
      </w:r>
    </w:p>
    <w:p w:rsidR="004C1321" w:rsidRPr="0002259F" w:rsidRDefault="004C1321" w:rsidP="004C1321">
      <w:pPr>
        <w:widowControl w:val="0"/>
        <w:shd w:val="clear" w:color="auto" w:fill="FFFFFF"/>
        <w:spacing w:after="0" w:line="360" w:lineRule="auto"/>
        <w:jc w:val="center"/>
        <w:rPr>
          <w:rFonts w:ascii="Times New Roman" w:eastAsia="Century Schoolbook" w:hAnsi="Times New Roman" w:cs="Times New Roman"/>
          <w:sz w:val="24"/>
          <w:szCs w:val="24"/>
          <w:lang w:eastAsia="en-GB"/>
        </w:rPr>
      </w:pPr>
      <w:r w:rsidRPr="0002259F">
        <w:rPr>
          <w:rFonts w:ascii="Times New Roman" w:eastAsia="Century Schoolbook" w:hAnsi="Times New Roman" w:cs="Times New Roman"/>
          <w:sz w:val="24"/>
          <w:szCs w:val="24"/>
          <w:lang w:eastAsia="en-GB"/>
        </w:rPr>
        <w:lastRenderedPageBreak/>
        <w:t>LUKE VII. 1</w:t>
      </w:r>
      <w:r w:rsidR="008C0A68" w:rsidRPr="0002259F">
        <w:rPr>
          <w:rFonts w:ascii="Times New Roman" w:eastAsia="Century Schoolbook" w:hAnsi="Times New Roman" w:cs="Times New Roman"/>
          <w:sz w:val="24"/>
          <w:szCs w:val="24"/>
          <w:lang w:eastAsia="en-GB"/>
        </w:rPr>
        <w:t>–</w:t>
      </w:r>
      <w:r w:rsidRPr="0002259F">
        <w:rPr>
          <w:rFonts w:ascii="Times New Roman" w:eastAsia="Century Schoolbook" w:hAnsi="Times New Roman" w:cs="Times New Roman"/>
          <w:sz w:val="24"/>
          <w:szCs w:val="24"/>
          <w:lang w:eastAsia="en-GB"/>
        </w:rPr>
        <w:t>10.</w:t>
      </w:r>
    </w:p>
    <w:p w:rsidR="004C1321" w:rsidRPr="0002259F" w:rsidRDefault="004C1321" w:rsidP="008C0A68">
      <w:pPr>
        <w:widowControl w:val="0"/>
        <w:shd w:val="clear" w:color="auto" w:fill="FFFFFF"/>
        <w:spacing w:after="0" w:line="240" w:lineRule="auto"/>
        <w:ind w:firstLine="284"/>
        <w:jc w:val="both"/>
        <w:rPr>
          <w:rFonts w:ascii="Times New Roman" w:eastAsia="Century Schoolbook" w:hAnsi="Times New Roman" w:cs="Times New Roman"/>
          <w:sz w:val="20"/>
          <w:szCs w:val="20"/>
          <w:lang w:eastAsia="en-GB"/>
        </w:rPr>
      </w:pPr>
    </w:p>
    <w:p w:rsidR="004C1321" w:rsidRPr="0002259F" w:rsidRDefault="004C1321" w:rsidP="008C0A68">
      <w:pPr>
        <w:widowControl w:val="0"/>
        <w:shd w:val="clear" w:color="auto" w:fill="FFFFFF"/>
        <w:spacing w:after="0" w:line="240" w:lineRule="auto"/>
        <w:ind w:firstLine="284"/>
        <w:jc w:val="both"/>
        <w:rPr>
          <w:rFonts w:ascii="Times New Roman" w:eastAsia="Century Schoolbook" w:hAnsi="Times New Roman" w:cs="Times New Roman"/>
          <w:sz w:val="20"/>
          <w:szCs w:val="20"/>
          <w:lang w:eastAsia="en-GB"/>
        </w:rPr>
        <w:sectPr w:rsidR="004C1321" w:rsidRPr="0002259F" w:rsidSect="004C1321">
          <w:footerReference w:type="default" r:id="rId7"/>
          <w:type w:val="continuous"/>
          <w:pgSz w:w="11906" w:h="16838"/>
          <w:pgMar w:top="1701" w:right="2268" w:bottom="1701" w:left="2268" w:header="708" w:footer="708" w:gutter="0"/>
          <w:cols w:space="708"/>
          <w:docGrid w:linePitch="360"/>
        </w:sectPr>
      </w:pPr>
    </w:p>
    <w:p w:rsidR="004C1321" w:rsidRPr="0002259F" w:rsidRDefault="004C1321" w:rsidP="008C0A68">
      <w:pPr>
        <w:widowControl w:val="0"/>
        <w:shd w:val="clear" w:color="auto" w:fill="FFFFFF"/>
        <w:spacing w:after="0" w:line="240" w:lineRule="auto"/>
        <w:ind w:firstLine="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sz w:val="20"/>
          <w:szCs w:val="20"/>
          <w:lang w:eastAsia="en-GB"/>
        </w:rPr>
        <w:lastRenderedPageBreak/>
        <w:t>1.</w:t>
      </w:r>
      <w:r w:rsidR="008C0A68" w:rsidRPr="0002259F">
        <w:rPr>
          <w:rFonts w:ascii="Times New Roman" w:eastAsia="Century Schoolbook" w:hAnsi="Times New Roman" w:cs="Times New Roman"/>
          <w:sz w:val="20"/>
          <w:szCs w:val="20"/>
          <w:lang w:eastAsia="en-GB"/>
        </w:rPr>
        <w:t xml:space="preserve"> </w:t>
      </w:r>
      <w:r w:rsidRPr="0002259F">
        <w:rPr>
          <w:rFonts w:ascii="Times New Roman" w:eastAsia="Century Schoolbook" w:hAnsi="Times New Roman" w:cs="Times New Roman"/>
          <w:sz w:val="20"/>
          <w:szCs w:val="20"/>
          <w:lang w:eastAsia="en-GB"/>
        </w:rPr>
        <w:t>Now when he had ended all his sa</w:t>
      </w:r>
      <w:r w:rsidRPr="0002259F">
        <w:rPr>
          <w:rFonts w:ascii="Times New Roman" w:eastAsia="Century Schoolbook" w:hAnsi="Times New Roman" w:cs="Times New Roman"/>
          <w:sz w:val="20"/>
          <w:szCs w:val="20"/>
          <w:lang w:eastAsia="en-GB"/>
        </w:rPr>
        <w:t>y</w:t>
      </w:r>
      <w:r w:rsidRPr="0002259F">
        <w:rPr>
          <w:rFonts w:ascii="Times New Roman" w:eastAsia="Century Schoolbook" w:hAnsi="Times New Roman" w:cs="Times New Roman"/>
          <w:sz w:val="20"/>
          <w:szCs w:val="20"/>
          <w:lang w:eastAsia="en-GB"/>
        </w:rPr>
        <w:t>ings in the audience of the people, he e</w:t>
      </w:r>
      <w:r w:rsidRPr="0002259F">
        <w:rPr>
          <w:rFonts w:ascii="Times New Roman" w:eastAsia="Century Schoolbook" w:hAnsi="Times New Roman" w:cs="Times New Roman"/>
          <w:sz w:val="20"/>
          <w:szCs w:val="20"/>
          <w:lang w:eastAsia="en-GB"/>
        </w:rPr>
        <w:t>n</w:t>
      </w:r>
      <w:r w:rsidRPr="0002259F">
        <w:rPr>
          <w:rFonts w:ascii="Times New Roman" w:eastAsia="Century Schoolbook" w:hAnsi="Times New Roman" w:cs="Times New Roman"/>
          <w:sz w:val="20"/>
          <w:szCs w:val="20"/>
          <w:lang w:eastAsia="en-GB"/>
        </w:rPr>
        <w:t>tered into Capernaum.</w:t>
      </w:r>
    </w:p>
    <w:p w:rsidR="004C1321" w:rsidRPr="0002259F" w:rsidRDefault="004C1321" w:rsidP="008C0A68">
      <w:pPr>
        <w:widowControl w:val="0"/>
        <w:shd w:val="clear" w:color="auto" w:fill="FFFFFF"/>
        <w:spacing w:after="0" w:line="240" w:lineRule="auto"/>
        <w:ind w:firstLine="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sz w:val="20"/>
          <w:szCs w:val="20"/>
          <w:lang w:eastAsia="en-GB"/>
        </w:rPr>
        <w:t>2.</w:t>
      </w:r>
      <w:r w:rsidR="008C0A68" w:rsidRPr="0002259F">
        <w:rPr>
          <w:rFonts w:ascii="Times New Roman" w:eastAsia="Century Schoolbook" w:hAnsi="Times New Roman" w:cs="Times New Roman"/>
          <w:sz w:val="20"/>
          <w:szCs w:val="20"/>
          <w:lang w:eastAsia="en-GB"/>
        </w:rPr>
        <w:t xml:space="preserve"> </w:t>
      </w:r>
      <w:r w:rsidRPr="0002259F">
        <w:rPr>
          <w:rFonts w:ascii="Times New Roman" w:eastAsia="Century Schoolbook" w:hAnsi="Times New Roman" w:cs="Times New Roman"/>
          <w:sz w:val="20"/>
          <w:szCs w:val="20"/>
          <w:lang w:eastAsia="en-GB"/>
        </w:rPr>
        <w:t xml:space="preserve">And a certain centurion’s servant, who was dear unto him, was sick, and ready to die. </w:t>
      </w:r>
    </w:p>
    <w:p w:rsidR="004C1321" w:rsidRPr="0002259F" w:rsidRDefault="004C1321" w:rsidP="008C0A68">
      <w:pPr>
        <w:widowControl w:val="0"/>
        <w:shd w:val="clear" w:color="auto" w:fill="FFFFFF"/>
        <w:spacing w:after="0" w:line="240" w:lineRule="auto"/>
        <w:ind w:firstLine="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sz w:val="20"/>
          <w:szCs w:val="20"/>
          <w:lang w:eastAsia="en-GB"/>
        </w:rPr>
        <w:t>3.</w:t>
      </w:r>
      <w:r w:rsidR="008C0A68" w:rsidRPr="0002259F">
        <w:rPr>
          <w:rFonts w:ascii="Times New Roman" w:eastAsia="Century Schoolbook" w:hAnsi="Times New Roman" w:cs="Times New Roman"/>
          <w:sz w:val="20"/>
          <w:szCs w:val="20"/>
          <w:lang w:eastAsia="en-GB"/>
        </w:rPr>
        <w:t xml:space="preserve"> </w:t>
      </w:r>
      <w:r w:rsidRPr="0002259F">
        <w:rPr>
          <w:rFonts w:ascii="Times New Roman" w:eastAsia="Century Schoolbook" w:hAnsi="Times New Roman" w:cs="Times New Roman"/>
          <w:sz w:val="20"/>
          <w:szCs w:val="20"/>
          <w:lang w:eastAsia="en-GB"/>
        </w:rPr>
        <w:t>And when he heard of Jesus, he sent unto him the elders of the Jews, b</w:t>
      </w:r>
      <w:r w:rsidRPr="0002259F">
        <w:rPr>
          <w:rFonts w:ascii="Times New Roman" w:eastAsia="Century Schoolbook" w:hAnsi="Times New Roman" w:cs="Times New Roman"/>
          <w:sz w:val="20"/>
          <w:szCs w:val="20"/>
          <w:lang w:eastAsia="en-GB"/>
        </w:rPr>
        <w:t>e</w:t>
      </w:r>
      <w:r w:rsidRPr="0002259F">
        <w:rPr>
          <w:rFonts w:ascii="Times New Roman" w:eastAsia="Century Schoolbook" w:hAnsi="Times New Roman" w:cs="Times New Roman"/>
          <w:sz w:val="20"/>
          <w:szCs w:val="20"/>
          <w:lang w:eastAsia="en-GB"/>
        </w:rPr>
        <w:t>seeching him that he would come and heal his ser</w:t>
      </w:r>
      <w:r w:rsidRPr="0002259F">
        <w:rPr>
          <w:rFonts w:ascii="Times New Roman" w:eastAsia="Century Schoolbook" w:hAnsi="Times New Roman" w:cs="Times New Roman"/>
          <w:sz w:val="20"/>
          <w:szCs w:val="20"/>
          <w:lang w:eastAsia="en-GB"/>
        </w:rPr>
        <w:t>v</w:t>
      </w:r>
      <w:r w:rsidRPr="0002259F">
        <w:rPr>
          <w:rFonts w:ascii="Times New Roman" w:eastAsia="Century Schoolbook" w:hAnsi="Times New Roman" w:cs="Times New Roman"/>
          <w:sz w:val="20"/>
          <w:szCs w:val="20"/>
          <w:lang w:eastAsia="en-GB"/>
        </w:rPr>
        <w:t>ant.</w:t>
      </w:r>
    </w:p>
    <w:p w:rsidR="004C1321" w:rsidRPr="0002259F" w:rsidRDefault="004C1321" w:rsidP="008C0A68">
      <w:pPr>
        <w:widowControl w:val="0"/>
        <w:shd w:val="clear" w:color="auto" w:fill="FFFFFF"/>
        <w:spacing w:after="0" w:line="240" w:lineRule="auto"/>
        <w:ind w:firstLine="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sz w:val="20"/>
          <w:szCs w:val="20"/>
          <w:lang w:eastAsia="en-GB"/>
        </w:rPr>
        <w:t>4.</w:t>
      </w:r>
      <w:r w:rsidR="008C0A68" w:rsidRPr="0002259F">
        <w:rPr>
          <w:rFonts w:ascii="Times New Roman" w:eastAsia="Century Schoolbook" w:hAnsi="Times New Roman" w:cs="Times New Roman"/>
          <w:sz w:val="20"/>
          <w:szCs w:val="20"/>
          <w:lang w:eastAsia="en-GB"/>
        </w:rPr>
        <w:t xml:space="preserve"> </w:t>
      </w:r>
      <w:r w:rsidRPr="0002259F">
        <w:rPr>
          <w:rFonts w:ascii="Times New Roman" w:eastAsia="Century Schoolbook" w:hAnsi="Times New Roman" w:cs="Times New Roman"/>
          <w:sz w:val="20"/>
          <w:szCs w:val="20"/>
          <w:lang w:eastAsia="en-GB"/>
        </w:rPr>
        <w:t>And when they came to Jesus, they besought him instantly, saying,</w:t>
      </w:r>
      <w:r w:rsidR="008C0A68" w:rsidRPr="0002259F">
        <w:rPr>
          <w:rFonts w:ascii="Times New Roman" w:eastAsia="Century Schoolbook" w:hAnsi="Times New Roman" w:cs="Times New Roman"/>
          <w:sz w:val="20"/>
          <w:szCs w:val="20"/>
          <w:lang w:eastAsia="en-GB"/>
        </w:rPr>
        <w:t xml:space="preserve"> t</w:t>
      </w:r>
      <w:r w:rsidRPr="0002259F">
        <w:rPr>
          <w:rFonts w:ascii="Times New Roman" w:eastAsia="Century Schoolbook" w:hAnsi="Times New Roman" w:cs="Times New Roman"/>
          <w:sz w:val="20"/>
          <w:szCs w:val="20"/>
          <w:lang w:eastAsia="en-GB"/>
        </w:rPr>
        <w:t>hat he was worthy for whom he should do this:</w:t>
      </w:r>
    </w:p>
    <w:p w:rsidR="004C1321" w:rsidRPr="0002259F" w:rsidRDefault="008C0A68" w:rsidP="008C0A68">
      <w:pPr>
        <w:widowControl w:val="0"/>
        <w:shd w:val="clear" w:color="auto" w:fill="FFFFFF"/>
        <w:spacing w:after="0" w:line="240" w:lineRule="auto"/>
        <w:ind w:firstLine="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sz w:val="20"/>
          <w:szCs w:val="20"/>
          <w:lang w:eastAsia="en-GB"/>
        </w:rPr>
        <w:t>5</w:t>
      </w:r>
      <w:r w:rsidR="004C1321" w:rsidRPr="0002259F">
        <w:rPr>
          <w:rFonts w:ascii="Times New Roman" w:eastAsia="Century Schoolbook" w:hAnsi="Times New Roman" w:cs="Times New Roman"/>
          <w:sz w:val="20"/>
          <w:szCs w:val="20"/>
          <w:lang w:eastAsia="en-GB"/>
        </w:rPr>
        <w:t>.</w:t>
      </w:r>
      <w:r w:rsidRPr="0002259F">
        <w:rPr>
          <w:rFonts w:ascii="Times New Roman" w:eastAsia="Century Schoolbook" w:hAnsi="Times New Roman" w:cs="Times New Roman"/>
          <w:sz w:val="20"/>
          <w:szCs w:val="20"/>
          <w:lang w:eastAsia="en-GB"/>
        </w:rPr>
        <w:t xml:space="preserve"> </w:t>
      </w:r>
      <w:r w:rsidR="004C1321" w:rsidRPr="0002259F">
        <w:rPr>
          <w:rFonts w:ascii="Times New Roman" w:eastAsia="Century Schoolbook" w:hAnsi="Times New Roman" w:cs="Times New Roman"/>
          <w:sz w:val="20"/>
          <w:szCs w:val="20"/>
          <w:lang w:eastAsia="en-GB"/>
        </w:rPr>
        <w:t>For he loveth our nation, and he hath built us a synagogue.</w:t>
      </w:r>
    </w:p>
    <w:p w:rsidR="004C1321" w:rsidRPr="0002259F" w:rsidRDefault="008C0A68" w:rsidP="008C0A68">
      <w:pPr>
        <w:widowControl w:val="0"/>
        <w:shd w:val="clear" w:color="auto" w:fill="FFFFFF"/>
        <w:spacing w:after="0" w:line="240" w:lineRule="auto"/>
        <w:ind w:firstLine="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sz w:val="20"/>
          <w:szCs w:val="20"/>
          <w:lang w:eastAsia="en-GB"/>
        </w:rPr>
        <w:t>6</w:t>
      </w:r>
      <w:r w:rsidR="004C1321" w:rsidRPr="0002259F">
        <w:rPr>
          <w:rFonts w:ascii="Times New Roman" w:eastAsia="Century Schoolbook" w:hAnsi="Times New Roman" w:cs="Times New Roman"/>
          <w:sz w:val="20"/>
          <w:szCs w:val="20"/>
          <w:lang w:eastAsia="en-GB"/>
        </w:rPr>
        <w:t>.</w:t>
      </w:r>
      <w:r w:rsidRPr="0002259F">
        <w:rPr>
          <w:rFonts w:ascii="Times New Roman" w:eastAsia="Century Schoolbook" w:hAnsi="Times New Roman" w:cs="Times New Roman"/>
          <w:sz w:val="20"/>
          <w:szCs w:val="20"/>
          <w:lang w:eastAsia="en-GB"/>
        </w:rPr>
        <w:t xml:space="preserve"> </w:t>
      </w:r>
      <w:r w:rsidR="004C1321" w:rsidRPr="0002259F">
        <w:rPr>
          <w:rFonts w:ascii="Times New Roman" w:eastAsia="Century Schoolbook" w:hAnsi="Times New Roman" w:cs="Times New Roman"/>
          <w:sz w:val="20"/>
          <w:szCs w:val="20"/>
          <w:lang w:eastAsia="en-GB"/>
        </w:rPr>
        <w:t>Then Jesus went with them. And when he was now not far from the house, the ce</w:t>
      </w:r>
      <w:r w:rsidR="004C1321" w:rsidRPr="0002259F">
        <w:rPr>
          <w:rFonts w:ascii="Times New Roman" w:eastAsia="Century Schoolbook" w:hAnsi="Times New Roman" w:cs="Times New Roman"/>
          <w:sz w:val="20"/>
          <w:szCs w:val="20"/>
          <w:lang w:eastAsia="en-GB"/>
        </w:rPr>
        <w:t>n</w:t>
      </w:r>
      <w:r w:rsidR="004C1321" w:rsidRPr="0002259F">
        <w:rPr>
          <w:rFonts w:ascii="Times New Roman" w:eastAsia="Century Schoolbook" w:hAnsi="Times New Roman" w:cs="Times New Roman"/>
          <w:sz w:val="20"/>
          <w:szCs w:val="20"/>
          <w:lang w:eastAsia="en-GB"/>
        </w:rPr>
        <w:t xml:space="preserve">turion sent friends to him, saying unto him, </w:t>
      </w:r>
      <w:r w:rsidR="004C1321" w:rsidRPr="0002259F">
        <w:rPr>
          <w:rFonts w:ascii="Times New Roman" w:eastAsia="Century Schoolbook" w:hAnsi="Times New Roman" w:cs="Times New Roman"/>
          <w:sz w:val="20"/>
          <w:szCs w:val="20"/>
          <w:lang w:eastAsia="en-GB"/>
        </w:rPr>
        <w:lastRenderedPageBreak/>
        <w:t>Lord, trouble not thyself: for I am not wo</w:t>
      </w:r>
      <w:r w:rsidR="004C1321" w:rsidRPr="0002259F">
        <w:rPr>
          <w:rFonts w:ascii="Times New Roman" w:eastAsia="Century Schoolbook" w:hAnsi="Times New Roman" w:cs="Times New Roman"/>
          <w:sz w:val="20"/>
          <w:szCs w:val="20"/>
          <w:lang w:eastAsia="en-GB"/>
        </w:rPr>
        <w:t>r</w:t>
      </w:r>
      <w:r w:rsidR="004C1321" w:rsidRPr="0002259F">
        <w:rPr>
          <w:rFonts w:ascii="Times New Roman" w:eastAsia="Century Schoolbook" w:hAnsi="Times New Roman" w:cs="Times New Roman"/>
          <w:sz w:val="20"/>
          <w:szCs w:val="20"/>
          <w:lang w:eastAsia="en-GB"/>
        </w:rPr>
        <w:t>thy that thou shouldest enter under my roof:</w:t>
      </w:r>
    </w:p>
    <w:p w:rsidR="004C1321" w:rsidRPr="0002259F" w:rsidRDefault="008C0A68" w:rsidP="008C0A68">
      <w:pPr>
        <w:widowControl w:val="0"/>
        <w:shd w:val="clear" w:color="auto" w:fill="FFFFFF"/>
        <w:spacing w:after="0" w:line="240" w:lineRule="auto"/>
        <w:ind w:firstLine="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sz w:val="20"/>
          <w:szCs w:val="20"/>
          <w:lang w:eastAsia="en-GB"/>
        </w:rPr>
        <w:t>7</w:t>
      </w:r>
      <w:r w:rsidR="004C1321" w:rsidRPr="0002259F">
        <w:rPr>
          <w:rFonts w:ascii="Times New Roman" w:eastAsia="Century Schoolbook" w:hAnsi="Times New Roman" w:cs="Times New Roman"/>
          <w:sz w:val="20"/>
          <w:szCs w:val="20"/>
          <w:lang w:eastAsia="en-GB"/>
        </w:rPr>
        <w:t>.</w:t>
      </w:r>
      <w:r w:rsidRPr="0002259F">
        <w:rPr>
          <w:rFonts w:ascii="Times New Roman" w:eastAsia="Century Schoolbook" w:hAnsi="Times New Roman" w:cs="Times New Roman"/>
          <w:sz w:val="20"/>
          <w:szCs w:val="20"/>
          <w:lang w:eastAsia="en-GB"/>
        </w:rPr>
        <w:t xml:space="preserve"> </w:t>
      </w:r>
      <w:r w:rsidR="004C1321" w:rsidRPr="0002259F">
        <w:rPr>
          <w:rFonts w:ascii="Times New Roman" w:eastAsia="Century Schoolbook" w:hAnsi="Times New Roman" w:cs="Times New Roman"/>
          <w:sz w:val="20"/>
          <w:szCs w:val="20"/>
          <w:lang w:eastAsia="en-GB"/>
        </w:rPr>
        <w:t xml:space="preserve">Wherefore neither thought I </w:t>
      </w:r>
      <w:r w:rsidRPr="0002259F">
        <w:rPr>
          <w:rFonts w:ascii="Times New Roman" w:eastAsia="Century Schoolbook" w:hAnsi="Times New Roman" w:cs="Times New Roman"/>
          <w:sz w:val="20"/>
          <w:szCs w:val="20"/>
          <w:lang w:eastAsia="en-GB"/>
        </w:rPr>
        <w:t>myself worthy to come unto thee</w:t>
      </w:r>
      <w:r w:rsidR="004C1321" w:rsidRPr="0002259F">
        <w:rPr>
          <w:rFonts w:ascii="Times New Roman" w:eastAsia="Century Schoolbook" w:hAnsi="Times New Roman" w:cs="Times New Roman"/>
          <w:sz w:val="20"/>
          <w:szCs w:val="20"/>
          <w:lang w:eastAsia="en-GB"/>
        </w:rPr>
        <w:t>: but say in a word, and my servant shall be healed.</w:t>
      </w:r>
    </w:p>
    <w:p w:rsidR="004C1321" w:rsidRPr="0002259F" w:rsidRDefault="008C0A68" w:rsidP="008C0A68">
      <w:pPr>
        <w:widowControl w:val="0"/>
        <w:shd w:val="clear" w:color="auto" w:fill="FFFFFF"/>
        <w:spacing w:after="0" w:line="240" w:lineRule="auto"/>
        <w:ind w:firstLine="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sz w:val="20"/>
          <w:szCs w:val="20"/>
          <w:lang w:eastAsia="en-GB"/>
        </w:rPr>
        <w:t>8</w:t>
      </w:r>
      <w:r w:rsidR="004C1321" w:rsidRPr="0002259F">
        <w:rPr>
          <w:rFonts w:ascii="Times New Roman" w:eastAsia="Century Schoolbook" w:hAnsi="Times New Roman" w:cs="Times New Roman"/>
          <w:sz w:val="20"/>
          <w:szCs w:val="20"/>
          <w:lang w:eastAsia="en-GB"/>
        </w:rPr>
        <w:t>.</w:t>
      </w:r>
      <w:r w:rsidRPr="0002259F">
        <w:rPr>
          <w:rFonts w:ascii="Times New Roman" w:eastAsia="Century Schoolbook" w:hAnsi="Times New Roman" w:cs="Times New Roman"/>
          <w:sz w:val="20"/>
          <w:szCs w:val="20"/>
          <w:lang w:eastAsia="en-GB"/>
        </w:rPr>
        <w:t xml:space="preserve"> </w:t>
      </w:r>
      <w:r w:rsidR="004C1321" w:rsidRPr="0002259F">
        <w:rPr>
          <w:rFonts w:ascii="Times New Roman" w:eastAsia="Century Schoolbook" w:hAnsi="Times New Roman" w:cs="Times New Roman"/>
          <w:sz w:val="20"/>
          <w:szCs w:val="20"/>
          <w:lang w:eastAsia="en-GB"/>
        </w:rPr>
        <w:t>For I also am a man set under author</w:t>
      </w:r>
      <w:r w:rsidR="004C1321" w:rsidRPr="0002259F">
        <w:rPr>
          <w:rFonts w:ascii="Times New Roman" w:eastAsia="Century Schoolbook" w:hAnsi="Times New Roman" w:cs="Times New Roman"/>
          <w:sz w:val="20"/>
          <w:szCs w:val="20"/>
          <w:lang w:eastAsia="en-GB"/>
        </w:rPr>
        <w:t>i</w:t>
      </w:r>
      <w:r w:rsidR="004C1321" w:rsidRPr="0002259F">
        <w:rPr>
          <w:rFonts w:ascii="Times New Roman" w:eastAsia="Century Schoolbook" w:hAnsi="Times New Roman" w:cs="Times New Roman"/>
          <w:sz w:val="20"/>
          <w:szCs w:val="20"/>
          <w:lang w:eastAsia="en-GB"/>
        </w:rPr>
        <w:t xml:space="preserve">ty, having under me soldiers, and I say unto one, Go, and he goeth; and to another, Come, and </w:t>
      </w:r>
      <w:r w:rsidRPr="0002259F">
        <w:rPr>
          <w:rFonts w:ascii="Times New Roman" w:eastAsia="Century Schoolbook" w:hAnsi="Times New Roman" w:cs="Times New Roman"/>
          <w:sz w:val="20"/>
          <w:szCs w:val="20"/>
          <w:lang w:eastAsia="en-GB"/>
        </w:rPr>
        <w:t>he cometh; and to my servant, D</w:t>
      </w:r>
      <w:r w:rsidR="004C1321" w:rsidRPr="0002259F">
        <w:rPr>
          <w:rFonts w:ascii="Times New Roman" w:eastAsia="Century Schoolbook" w:hAnsi="Times New Roman" w:cs="Times New Roman"/>
          <w:sz w:val="20"/>
          <w:szCs w:val="20"/>
          <w:lang w:eastAsia="en-GB"/>
        </w:rPr>
        <w:t>o this, and he doeth it.</w:t>
      </w:r>
    </w:p>
    <w:p w:rsidR="004C1321" w:rsidRPr="0002259F" w:rsidRDefault="008C0A68" w:rsidP="008C0A68">
      <w:pPr>
        <w:widowControl w:val="0"/>
        <w:shd w:val="clear" w:color="auto" w:fill="FFFFFF"/>
        <w:spacing w:after="0" w:line="240" w:lineRule="auto"/>
        <w:ind w:firstLine="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sz w:val="20"/>
          <w:szCs w:val="20"/>
          <w:lang w:eastAsia="en-GB"/>
        </w:rPr>
        <w:t>9</w:t>
      </w:r>
      <w:r w:rsidR="004C1321" w:rsidRPr="0002259F">
        <w:rPr>
          <w:rFonts w:ascii="Times New Roman" w:eastAsia="Century Schoolbook" w:hAnsi="Times New Roman" w:cs="Times New Roman"/>
          <w:sz w:val="20"/>
          <w:szCs w:val="20"/>
          <w:lang w:eastAsia="en-GB"/>
        </w:rPr>
        <w:t>.</w:t>
      </w:r>
      <w:r w:rsidRPr="0002259F">
        <w:rPr>
          <w:rFonts w:ascii="Times New Roman" w:eastAsia="Century Schoolbook" w:hAnsi="Times New Roman" w:cs="Times New Roman"/>
          <w:sz w:val="20"/>
          <w:szCs w:val="20"/>
          <w:lang w:eastAsia="en-GB"/>
        </w:rPr>
        <w:t xml:space="preserve"> </w:t>
      </w:r>
      <w:r w:rsidR="004C1321" w:rsidRPr="0002259F">
        <w:rPr>
          <w:rFonts w:ascii="Times New Roman" w:eastAsia="Century Schoolbook" w:hAnsi="Times New Roman" w:cs="Times New Roman"/>
          <w:sz w:val="20"/>
          <w:szCs w:val="20"/>
          <w:lang w:eastAsia="en-GB"/>
        </w:rPr>
        <w:t>When Jesus heard these things, he marvelled at him, and turned him about, and said unto the people that followed him, I say unto you, I have not found so great faith, no, not in Israel.</w:t>
      </w:r>
    </w:p>
    <w:p w:rsidR="004C1321" w:rsidRPr="0002259F" w:rsidRDefault="004C1321" w:rsidP="008C0A68">
      <w:pPr>
        <w:widowControl w:val="0"/>
        <w:spacing w:after="0" w:line="240" w:lineRule="auto"/>
        <w:ind w:firstLine="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sz w:val="20"/>
          <w:szCs w:val="20"/>
          <w:lang w:eastAsia="en-GB"/>
        </w:rPr>
        <w:t>1</w:t>
      </w:r>
      <w:r w:rsidR="008C0A68" w:rsidRPr="0002259F">
        <w:rPr>
          <w:rFonts w:ascii="Times New Roman" w:eastAsia="Century Schoolbook" w:hAnsi="Times New Roman" w:cs="Times New Roman"/>
          <w:sz w:val="20"/>
          <w:szCs w:val="20"/>
          <w:lang w:eastAsia="en-GB"/>
        </w:rPr>
        <w:t>0</w:t>
      </w:r>
      <w:r w:rsidRPr="0002259F">
        <w:rPr>
          <w:rFonts w:ascii="Times New Roman" w:eastAsia="Century Schoolbook" w:hAnsi="Times New Roman" w:cs="Times New Roman"/>
          <w:sz w:val="20"/>
          <w:szCs w:val="20"/>
          <w:lang w:eastAsia="en-GB"/>
        </w:rPr>
        <w:t>.</w:t>
      </w:r>
      <w:r w:rsidR="008C0A68" w:rsidRPr="0002259F">
        <w:rPr>
          <w:rFonts w:ascii="Times New Roman" w:eastAsia="Century Schoolbook" w:hAnsi="Times New Roman" w:cs="Times New Roman"/>
          <w:sz w:val="20"/>
          <w:szCs w:val="20"/>
          <w:lang w:eastAsia="en-GB"/>
        </w:rPr>
        <w:t xml:space="preserve"> </w:t>
      </w:r>
      <w:r w:rsidRPr="0002259F">
        <w:rPr>
          <w:rFonts w:ascii="Times New Roman" w:eastAsia="Century Schoolbook" w:hAnsi="Times New Roman" w:cs="Times New Roman"/>
          <w:sz w:val="20"/>
          <w:szCs w:val="20"/>
          <w:lang w:eastAsia="en-GB"/>
        </w:rPr>
        <w:t>And they that were sent, returning to the house, found the servant whole that had been sick.</w:t>
      </w:r>
    </w:p>
    <w:p w:rsidR="004C1321" w:rsidRPr="0002259F" w:rsidRDefault="004C1321" w:rsidP="008C0A68">
      <w:pPr>
        <w:widowControl w:val="0"/>
        <w:spacing w:after="0" w:line="240" w:lineRule="auto"/>
        <w:jc w:val="both"/>
        <w:rPr>
          <w:rFonts w:ascii="Times New Roman" w:eastAsia="Century Schoolbook" w:hAnsi="Times New Roman" w:cs="Times New Roman"/>
          <w:color w:val="000000"/>
          <w:sz w:val="24"/>
          <w:szCs w:val="24"/>
          <w:shd w:val="clear" w:color="auto" w:fill="FFFFFF"/>
          <w:lang w:eastAsia="en-GB"/>
        </w:rPr>
        <w:sectPr w:rsidR="004C1321" w:rsidRPr="0002259F" w:rsidSect="004C1321">
          <w:type w:val="continuous"/>
          <w:pgSz w:w="11906" w:h="16838"/>
          <w:pgMar w:top="1701" w:right="2268" w:bottom="1701" w:left="2268" w:header="708" w:footer="708" w:gutter="0"/>
          <w:cols w:num="2" w:sep="1" w:space="170"/>
          <w:docGrid w:linePitch="360"/>
        </w:sectPr>
      </w:pPr>
    </w:p>
    <w:p w:rsidR="004C1321" w:rsidRPr="0002259F" w:rsidRDefault="004C1321" w:rsidP="004C1321">
      <w:pPr>
        <w:widowControl w:val="0"/>
        <w:spacing w:after="0"/>
        <w:jc w:val="both"/>
        <w:rPr>
          <w:rFonts w:ascii="Times New Roman" w:eastAsia="Century Schoolbook" w:hAnsi="Times New Roman" w:cs="Times New Roman"/>
          <w:color w:val="000000"/>
          <w:sz w:val="24"/>
          <w:szCs w:val="24"/>
          <w:shd w:val="clear" w:color="auto" w:fill="FFFFFF"/>
          <w:lang w:eastAsia="en-GB"/>
        </w:rPr>
      </w:pPr>
    </w:p>
    <w:p w:rsidR="004C1321" w:rsidRPr="0002259F" w:rsidRDefault="004C1321" w:rsidP="004C1321">
      <w:pPr>
        <w:widowControl w:val="0"/>
        <w:spacing w:after="0"/>
        <w:jc w:val="both"/>
        <w:rPr>
          <w:rFonts w:ascii="Times New Roman" w:eastAsia="Century Schoolbook" w:hAnsi="Times New Roman" w:cs="Times New Roman"/>
          <w:sz w:val="24"/>
          <w:szCs w:val="24"/>
          <w:lang w:eastAsia="en-GB"/>
        </w:rPr>
      </w:pPr>
      <w:r w:rsidRPr="0002259F">
        <w:rPr>
          <w:rFonts w:ascii="Times New Roman" w:eastAsia="Century Schoolbook" w:hAnsi="Times New Roman" w:cs="Times New Roman"/>
          <w:color w:val="000000"/>
          <w:sz w:val="24"/>
          <w:szCs w:val="24"/>
          <w:shd w:val="clear" w:color="auto" w:fill="FFFFFF"/>
          <w:lang w:eastAsia="en-GB"/>
        </w:rPr>
        <w:t>T</w:t>
      </w:r>
      <w:r w:rsidR="008C0A68" w:rsidRPr="0002259F">
        <w:rPr>
          <w:rFonts w:ascii="Times New Roman" w:eastAsia="Century Schoolbook" w:hAnsi="Times New Roman" w:cs="Times New Roman"/>
          <w:color w:val="000000"/>
          <w:sz w:val="24"/>
          <w:szCs w:val="24"/>
          <w:shd w:val="clear" w:color="auto" w:fill="FFFFFF"/>
          <w:lang w:eastAsia="en-GB"/>
        </w:rPr>
        <w:t>HESE</w:t>
      </w:r>
      <w:r w:rsidRPr="0002259F">
        <w:rPr>
          <w:rFonts w:ascii="Times New Roman" w:eastAsia="Century Schoolbook" w:hAnsi="Times New Roman" w:cs="Times New Roman"/>
          <w:color w:val="000000"/>
          <w:sz w:val="24"/>
          <w:szCs w:val="24"/>
          <w:shd w:val="clear" w:color="auto" w:fill="FFFFFF"/>
          <w:lang w:eastAsia="en-GB"/>
        </w:rPr>
        <w:t xml:space="preserve"> </w:t>
      </w:r>
      <w:r w:rsidRPr="0002259F">
        <w:rPr>
          <w:rFonts w:ascii="Times New Roman" w:eastAsia="Century Schoolbook" w:hAnsi="Times New Roman" w:cs="Times New Roman"/>
          <w:sz w:val="24"/>
          <w:szCs w:val="24"/>
          <w:lang w:eastAsia="en-GB"/>
        </w:rPr>
        <w:t>verses describe the miraculous cure of a sick man. A centurion, or o</w:t>
      </w:r>
      <w:r w:rsidRPr="0002259F">
        <w:rPr>
          <w:rFonts w:ascii="Times New Roman" w:eastAsia="Century Schoolbook" w:hAnsi="Times New Roman" w:cs="Times New Roman"/>
          <w:sz w:val="24"/>
          <w:szCs w:val="24"/>
          <w:lang w:eastAsia="en-GB"/>
        </w:rPr>
        <w:t>f</w:t>
      </w:r>
      <w:r w:rsidRPr="0002259F">
        <w:rPr>
          <w:rFonts w:ascii="Times New Roman" w:eastAsia="Century Schoolbook" w:hAnsi="Times New Roman" w:cs="Times New Roman"/>
          <w:sz w:val="24"/>
          <w:szCs w:val="24"/>
          <w:lang w:eastAsia="en-GB"/>
        </w:rPr>
        <w:t>ficer in the Roman army, applies to our Lord on behalf of his servant, and obtains what he requests. A greater miracle of healing than this, is nowhere recorded in the Gospels. Without even seeing the sufferer, without touch of hand or look of eye, our Lord restores health to a dying man by a single word. He speaks, and the sick man is cured. He commands, and the disease departs. We read of no prophet or apostle, who wrought miracles in this manner. We see here the finger of God.</w:t>
      </w:r>
    </w:p>
    <w:p w:rsidR="004C1321" w:rsidRPr="0002259F" w:rsidRDefault="004C1321" w:rsidP="004C1321">
      <w:pPr>
        <w:widowControl w:val="0"/>
        <w:spacing w:after="0"/>
        <w:ind w:firstLine="360"/>
        <w:jc w:val="both"/>
        <w:rPr>
          <w:rFonts w:ascii="Times New Roman" w:eastAsia="Century Schoolbook" w:hAnsi="Times New Roman" w:cs="Times New Roman"/>
          <w:sz w:val="24"/>
          <w:szCs w:val="24"/>
          <w:lang w:eastAsia="en-GB"/>
        </w:rPr>
      </w:pPr>
      <w:r w:rsidRPr="0002259F">
        <w:rPr>
          <w:rFonts w:ascii="Times New Roman" w:eastAsia="Century Schoolbook" w:hAnsi="Times New Roman" w:cs="Times New Roman"/>
          <w:sz w:val="24"/>
          <w:szCs w:val="24"/>
          <w:lang w:eastAsia="en-GB"/>
        </w:rPr>
        <w:t xml:space="preserve">We should notice in these verses </w:t>
      </w:r>
      <w:r w:rsidRPr="0002259F">
        <w:rPr>
          <w:rFonts w:ascii="Times New Roman" w:eastAsia="Century Schoolbook" w:hAnsi="Times New Roman" w:cs="Times New Roman"/>
          <w:i/>
          <w:iCs/>
          <w:color w:val="000000"/>
          <w:sz w:val="24"/>
          <w:szCs w:val="24"/>
          <w:shd w:val="clear" w:color="auto" w:fill="FFFFFF"/>
          <w:lang w:eastAsia="en-GB"/>
        </w:rPr>
        <w:t>the kindness of the centurion</w:t>
      </w:r>
      <w:r w:rsidRPr="0002259F">
        <w:rPr>
          <w:rFonts w:ascii="Times New Roman" w:eastAsia="Century Schoolbook" w:hAnsi="Times New Roman" w:cs="Times New Roman"/>
          <w:sz w:val="24"/>
          <w:szCs w:val="24"/>
          <w:lang w:eastAsia="en-GB"/>
        </w:rPr>
        <w:t>. It is a part of his character which appears in three ways. We see it in his treatment of his servant. He cares for him tenderly when sick, and takes pains to have him restored to health.—We see it again in his feeling towards the Jewish people. He did not despise them as other Gentiles commonly did. The elders of the Jews bear this strong tes</w:t>
      </w:r>
      <w:r w:rsidR="008C0A68" w:rsidRPr="0002259F">
        <w:rPr>
          <w:rFonts w:ascii="Times New Roman" w:eastAsia="Century Schoolbook" w:hAnsi="Times New Roman" w:cs="Times New Roman"/>
          <w:sz w:val="24"/>
          <w:szCs w:val="24"/>
          <w:lang w:eastAsia="en-GB"/>
        </w:rPr>
        <w:t>timony, “He loveth our nation.”</w:t>
      </w:r>
      <w:r w:rsidRPr="0002259F">
        <w:rPr>
          <w:rFonts w:ascii="Times New Roman" w:eastAsia="Century Schoolbook" w:hAnsi="Times New Roman" w:cs="Times New Roman"/>
          <w:sz w:val="24"/>
          <w:szCs w:val="24"/>
          <w:lang w:eastAsia="en-GB"/>
        </w:rPr>
        <w:t>—We see it lastly in his liberal support of the Jewish place of worship at Capernaum. He did not love Israel “in word and tongue only, but in</w:t>
      </w:r>
      <w:r w:rsidR="008C0A68" w:rsidRPr="0002259F">
        <w:rPr>
          <w:rFonts w:ascii="Times New Roman" w:eastAsia="Century Schoolbook" w:hAnsi="Times New Roman" w:cs="Times New Roman"/>
          <w:sz w:val="24"/>
          <w:szCs w:val="24"/>
          <w:lang w:eastAsia="en-GB"/>
        </w:rPr>
        <w:t xml:space="preserve"> </w:t>
      </w:r>
      <w:r w:rsidRPr="0002259F">
        <w:rPr>
          <w:rFonts w:ascii="Times New Roman" w:eastAsia="Century Schoolbook" w:hAnsi="Times New Roman" w:cs="Times New Roman"/>
          <w:sz w:val="24"/>
          <w:szCs w:val="24"/>
          <w:lang w:eastAsia="en-GB"/>
        </w:rPr>
        <w:t>deed.” The messengers he sent to our Lord supported their petition by saying, “He hath built us a synagogue.”</w:t>
      </w:r>
    </w:p>
    <w:p w:rsidR="004C1321" w:rsidRPr="0002259F" w:rsidRDefault="004C1321" w:rsidP="004C1321">
      <w:pPr>
        <w:widowControl w:val="0"/>
        <w:spacing w:after="0"/>
        <w:ind w:firstLine="360"/>
        <w:jc w:val="both"/>
        <w:rPr>
          <w:rFonts w:ascii="Times New Roman" w:eastAsia="Century Schoolbook" w:hAnsi="Times New Roman" w:cs="Times New Roman"/>
          <w:sz w:val="24"/>
          <w:szCs w:val="24"/>
          <w:lang w:eastAsia="en-GB"/>
        </w:rPr>
      </w:pPr>
      <w:r w:rsidRPr="0002259F">
        <w:rPr>
          <w:rFonts w:ascii="Times New Roman" w:eastAsia="Century Schoolbook" w:hAnsi="Times New Roman" w:cs="Times New Roman"/>
          <w:sz w:val="24"/>
          <w:szCs w:val="24"/>
          <w:lang w:eastAsia="en-GB"/>
        </w:rPr>
        <w:t>Now where did the centurion learn this kindness? How can we account for one who was a heathen by birth, and a soldier by profession, showing such a spirit as this? Habits of mind like these were not likely to be gathered from heathen teaching, or promoted by the society of a Roman camp. Greek and Latin philosophy would not recommend them. Tribunes, consuls, pr</w:t>
      </w:r>
      <w:r w:rsidRPr="0002259F">
        <w:rPr>
          <w:rFonts w:ascii="Times New Roman" w:eastAsia="Century Schoolbook" w:hAnsi="Times New Roman" w:cs="Times New Roman"/>
          <w:sz w:val="24"/>
          <w:szCs w:val="24"/>
          <w:lang w:eastAsia="en-GB"/>
        </w:rPr>
        <w:t>e</w:t>
      </w:r>
      <w:r w:rsidRPr="0002259F">
        <w:rPr>
          <w:rFonts w:ascii="Times New Roman" w:eastAsia="Century Schoolbook" w:hAnsi="Times New Roman" w:cs="Times New Roman"/>
          <w:sz w:val="24"/>
          <w:szCs w:val="24"/>
          <w:lang w:eastAsia="en-GB"/>
        </w:rPr>
        <w:t>fects and em</w:t>
      </w:r>
      <w:r w:rsidRPr="0002259F">
        <w:rPr>
          <w:rFonts w:ascii="Times New Roman" w:eastAsia="Century Schoolbook" w:hAnsi="Times New Roman" w:cs="Times New Roman"/>
          <w:sz w:val="24"/>
          <w:szCs w:val="24"/>
          <w:lang w:eastAsia="en-GB"/>
        </w:rPr>
        <w:softHyphen/>
        <w:t>perors would not encourage them.—There is but one ac</w:t>
      </w:r>
      <w:r w:rsidRPr="0002259F">
        <w:rPr>
          <w:rFonts w:ascii="Times New Roman" w:eastAsia="Century Schoolbook" w:hAnsi="Times New Roman" w:cs="Times New Roman"/>
          <w:sz w:val="24"/>
          <w:szCs w:val="24"/>
          <w:lang w:eastAsia="en-GB"/>
        </w:rPr>
        <w:softHyphen/>
        <w:t>count of the matter. The centurion was what he was “by the grace of God.” The Spi</w:t>
      </w:r>
      <w:r w:rsidRPr="0002259F">
        <w:rPr>
          <w:rFonts w:ascii="Times New Roman" w:eastAsia="Century Schoolbook" w:hAnsi="Times New Roman" w:cs="Times New Roman"/>
          <w:sz w:val="24"/>
          <w:szCs w:val="24"/>
          <w:lang w:eastAsia="en-GB"/>
        </w:rPr>
        <w:t>r</w:t>
      </w:r>
      <w:r w:rsidRPr="0002259F">
        <w:rPr>
          <w:rFonts w:ascii="Times New Roman" w:eastAsia="Century Schoolbook" w:hAnsi="Times New Roman" w:cs="Times New Roman"/>
          <w:sz w:val="24"/>
          <w:szCs w:val="24"/>
          <w:lang w:eastAsia="en-GB"/>
        </w:rPr>
        <w:t xml:space="preserve">it had opened the eyes of his understanding, and put a new heart within him. </w:t>
      </w:r>
      <w:r w:rsidRPr="0002259F">
        <w:rPr>
          <w:rFonts w:ascii="Times New Roman" w:eastAsia="Century Schoolbook" w:hAnsi="Times New Roman" w:cs="Times New Roman"/>
          <w:sz w:val="24"/>
          <w:szCs w:val="24"/>
          <w:lang w:eastAsia="en-GB"/>
        </w:rPr>
        <w:lastRenderedPageBreak/>
        <w:t>His knowledge of divine things no doubt was very dim. His religious views were probably built on a very imperfect acquaintance with the Old Test</w:t>
      </w:r>
      <w:r w:rsidRPr="0002259F">
        <w:rPr>
          <w:rFonts w:ascii="Times New Roman" w:eastAsia="Century Schoolbook" w:hAnsi="Times New Roman" w:cs="Times New Roman"/>
          <w:sz w:val="24"/>
          <w:szCs w:val="24"/>
          <w:lang w:eastAsia="en-GB"/>
        </w:rPr>
        <w:t>a</w:t>
      </w:r>
      <w:r w:rsidRPr="0002259F">
        <w:rPr>
          <w:rFonts w:ascii="Times New Roman" w:eastAsia="Century Schoolbook" w:hAnsi="Times New Roman" w:cs="Times New Roman"/>
          <w:sz w:val="24"/>
          <w:szCs w:val="24"/>
          <w:lang w:eastAsia="en-GB"/>
        </w:rPr>
        <w:t>ment Scriptures. But whatever light from above he had, it influenced his life, and one result of it was the kindness which is recorded in this passage.</w:t>
      </w:r>
    </w:p>
    <w:p w:rsidR="004C1321" w:rsidRPr="0002259F" w:rsidRDefault="004C1321" w:rsidP="004C1321">
      <w:pPr>
        <w:widowControl w:val="0"/>
        <w:spacing w:after="0"/>
        <w:ind w:firstLine="360"/>
        <w:jc w:val="both"/>
        <w:rPr>
          <w:rFonts w:ascii="Times New Roman" w:eastAsia="Century Schoolbook" w:hAnsi="Times New Roman" w:cs="Times New Roman"/>
          <w:sz w:val="24"/>
          <w:szCs w:val="24"/>
          <w:lang w:eastAsia="en-GB"/>
        </w:rPr>
      </w:pPr>
      <w:r w:rsidRPr="0002259F">
        <w:rPr>
          <w:rFonts w:ascii="Times New Roman" w:eastAsia="Century Schoolbook" w:hAnsi="Times New Roman" w:cs="Times New Roman"/>
          <w:sz w:val="24"/>
          <w:szCs w:val="24"/>
          <w:lang w:eastAsia="en-GB"/>
        </w:rPr>
        <w:t>Let us learn a lesson from the centurion’s example. Let us, like him, show kindness to everyone with whom we have to do. Let us strive to have an eye ready to see, and a hand ready to help, and a heart ready to feel, and a will ready to do good to all. Let us be ready to weep with them that weep, and rejoice with them that rejoice. This is one way to recommend our rel</w:t>
      </w:r>
      <w:r w:rsidRPr="0002259F">
        <w:rPr>
          <w:rFonts w:ascii="Times New Roman" w:eastAsia="Century Schoolbook" w:hAnsi="Times New Roman" w:cs="Times New Roman"/>
          <w:sz w:val="24"/>
          <w:szCs w:val="24"/>
          <w:lang w:eastAsia="en-GB"/>
        </w:rPr>
        <w:t>i</w:t>
      </w:r>
      <w:r w:rsidRPr="0002259F">
        <w:rPr>
          <w:rFonts w:ascii="Times New Roman" w:eastAsia="Century Schoolbook" w:hAnsi="Times New Roman" w:cs="Times New Roman"/>
          <w:sz w:val="24"/>
          <w:szCs w:val="24"/>
          <w:lang w:eastAsia="en-GB"/>
        </w:rPr>
        <w:t>gion, and make it beautiful before men. Kindness is a grace that all can u</w:t>
      </w:r>
      <w:r w:rsidRPr="0002259F">
        <w:rPr>
          <w:rFonts w:ascii="Times New Roman" w:eastAsia="Century Schoolbook" w:hAnsi="Times New Roman" w:cs="Times New Roman"/>
          <w:sz w:val="24"/>
          <w:szCs w:val="24"/>
          <w:lang w:eastAsia="en-GB"/>
        </w:rPr>
        <w:t>n</w:t>
      </w:r>
      <w:r w:rsidRPr="0002259F">
        <w:rPr>
          <w:rFonts w:ascii="Times New Roman" w:eastAsia="Century Schoolbook" w:hAnsi="Times New Roman" w:cs="Times New Roman"/>
          <w:sz w:val="24"/>
          <w:szCs w:val="24"/>
          <w:lang w:eastAsia="en-GB"/>
        </w:rPr>
        <w:t>derstand.—This is one way to be like our blessed Saviour. If there is one feature in His character more notable than another, it is His unwearied kin</w:t>
      </w:r>
      <w:r w:rsidRPr="0002259F">
        <w:rPr>
          <w:rFonts w:ascii="Times New Roman" w:eastAsia="Century Schoolbook" w:hAnsi="Times New Roman" w:cs="Times New Roman"/>
          <w:sz w:val="24"/>
          <w:szCs w:val="24"/>
          <w:lang w:eastAsia="en-GB"/>
        </w:rPr>
        <w:t>d</w:t>
      </w:r>
      <w:r w:rsidRPr="0002259F">
        <w:rPr>
          <w:rFonts w:ascii="Times New Roman" w:eastAsia="Century Schoolbook" w:hAnsi="Times New Roman" w:cs="Times New Roman"/>
          <w:sz w:val="24"/>
          <w:szCs w:val="24"/>
          <w:lang w:eastAsia="en-GB"/>
        </w:rPr>
        <w:t>ness and love.—This is one way to be happy in the world, and see good days. Kindness always brings its own reward. The kind person will seldom be without friends.</w:t>
      </w:r>
    </w:p>
    <w:p w:rsidR="004C1321" w:rsidRPr="0002259F" w:rsidRDefault="004C1321" w:rsidP="004C1321">
      <w:pPr>
        <w:widowControl w:val="0"/>
        <w:spacing w:after="0"/>
        <w:ind w:firstLine="360"/>
        <w:jc w:val="both"/>
        <w:rPr>
          <w:rFonts w:ascii="Times New Roman" w:eastAsia="Century Schoolbook" w:hAnsi="Times New Roman" w:cs="Times New Roman"/>
          <w:sz w:val="24"/>
          <w:szCs w:val="24"/>
          <w:lang w:eastAsia="en-GB"/>
        </w:rPr>
      </w:pPr>
      <w:r w:rsidRPr="0002259F">
        <w:rPr>
          <w:rFonts w:ascii="Times New Roman" w:eastAsia="Century Schoolbook" w:hAnsi="Times New Roman" w:cs="Times New Roman"/>
          <w:sz w:val="24"/>
          <w:szCs w:val="24"/>
          <w:lang w:eastAsia="en-GB"/>
        </w:rPr>
        <w:t xml:space="preserve">We should notice, secondly, in this passage, </w:t>
      </w:r>
      <w:r w:rsidRPr="0002259F">
        <w:rPr>
          <w:rFonts w:ascii="Times New Roman" w:eastAsia="Century Schoolbook" w:hAnsi="Times New Roman" w:cs="Times New Roman"/>
          <w:i/>
          <w:iCs/>
          <w:color w:val="000000"/>
          <w:sz w:val="24"/>
          <w:szCs w:val="24"/>
          <w:shd w:val="clear" w:color="auto" w:fill="FFFFFF"/>
          <w:lang w:eastAsia="en-GB"/>
        </w:rPr>
        <w:t>the humility of the centur</w:t>
      </w:r>
      <w:r w:rsidRPr="0002259F">
        <w:rPr>
          <w:rFonts w:ascii="Times New Roman" w:eastAsia="Century Schoolbook" w:hAnsi="Times New Roman" w:cs="Times New Roman"/>
          <w:i/>
          <w:iCs/>
          <w:color w:val="000000"/>
          <w:sz w:val="24"/>
          <w:szCs w:val="24"/>
          <w:shd w:val="clear" w:color="auto" w:fill="FFFFFF"/>
          <w:lang w:eastAsia="en-GB"/>
        </w:rPr>
        <w:t>i</w:t>
      </w:r>
      <w:r w:rsidRPr="0002259F">
        <w:rPr>
          <w:rFonts w:ascii="Times New Roman" w:eastAsia="Century Schoolbook" w:hAnsi="Times New Roman" w:cs="Times New Roman"/>
          <w:i/>
          <w:iCs/>
          <w:color w:val="000000"/>
          <w:sz w:val="24"/>
          <w:szCs w:val="24"/>
          <w:shd w:val="clear" w:color="auto" w:fill="FFFFFF"/>
          <w:lang w:eastAsia="en-GB"/>
        </w:rPr>
        <w:t>on</w:t>
      </w:r>
      <w:r w:rsidRPr="0002259F">
        <w:rPr>
          <w:rFonts w:ascii="Times New Roman" w:eastAsia="Century Schoolbook" w:hAnsi="Times New Roman" w:cs="Times New Roman"/>
          <w:sz w:val="24"/>
          <w:szCs w:val="24"/>
          <w:lang w:eastAsia="en-GB"/>
        </w:rPr>
        <w:t>. It appears in his remarkable message to our Lord when He was not far from his house: “I am not worthy that thou shouldest enter under my roof:— neither thought I myself worthy to come unto thee.”— Such expressions are a striking contrast to the language used by the elders of the Jews. “He is worthy,” said they, “for whom thou shouldest do this.”—“I am not wo</w:t>
      </w:r>
      <w:r w:rsidRPr="0002259F">
        <w:rPr>
          <w:rFonts w:ascii="Times New Roman" w:eastAsia="Century Schoolbook" w:hAnsi="Times New Roman" w:cs="Times New Roman"/>
          <w:sz w:val="24"/>
          <w:szCs w:val="24"/>
          <w:lang w:eastAsia="en-GB"/>
        </w:rPr>
        <w:t>r</w:t>
      </w:r>
      <w:r w:rsidRPr="0002259F">
        <w:rPr>
          <w:rFonts w:ascii="Times New Roman" w:eastAsia="Century Schoolbook" w:hAnsi="Times New Roman" w:cs="Times New Roman"/>
          <w:sz w:val="24"/>
          <w:szCs w:val="24"/>
          <w:lang w:eastAsia="en-GB"/>
        </w:rPr>
        <w:t>thy,” says the good centurion, “that thou shouldest enter under my roof.”</w:t>
      </w:r>
    </w:p>
    <w:p w:rsidR="004C1321" w:rsidRPr="0002259F" w:rsidRDefault="004C1321" w:rsidP="004C1321">
      <w:pPr>
        <w:widowControl w:val="0"/>
        <w:spacing w:after="0"/>
        <w:ind w:firstLine="360"/>
        <w:jc w:val="both"/>
        <w:rPr>
          <w:rFonts w:ascii="Times New Roman" w:eastAsia="Century Schoolbook" w:hAnsi="Times New Roman" w:cs="Times New Roman"/>
          <w:sz w:val="24"/>
          <w:szCs w:val="24"/>
          <w:lang w:eastAsia="en-GB"/>
        </w:rPr>
      </w:pPr>
      <w:r w:rsidRPr="0002259F">
        <w:rPr>
          <w:rFonts w:ascii="Times New Roman" w:eastAsia="Century Schoolbook" w:hAnsi="Times New Roman" w:cs="Times New Roman"/>
          <w:sz w:val="24"/>
          <w:szCs w:val="24"/>
          <w:lang w:eastAsia="en-GB"/>
        </w:rPr>
        <w:t>Humility like this is one of the strongest evidences of the indwelling of the Spirit of God. We know nothing of this by nature, for we are all born proud. To convince us of sin, to show us our own vileness and corruption, to put us in our right place, to</w:t>
      </w:r>
      <w:r w:rsidR="00FD3085" w:rsidRPr="0002259F">
        <w:rPr>
          <w:rFonts w:ascii="Times New Roman" w:eastAsia="Century Schoolbook" w:hAnsi="Times New Roman" w:cs="Times New Roman"/>
          <w:sz w:val="24"/>
          <w:szCs w:val="24"/>
          <w:lang w:eastAsia="en-GB"/>
        </w:rPr>
        <w:t xml:space="preserve"> make us lowly and self-abased,</w:t>
      </w:r>
      <w:r w:rsidRPr="0002259F">
        <w:rPr>
          <w:rFonts w:ascii="Times New Roman" w:eastAsia="Century Schoolbook" w:hAnsi="Times New Roman" w:cs="Times New Roman"/>
          <w:sz w:val="24"/>
          <w:szCs w:val="24"/>
          <w:lang w:eastAsia="en-GB"/>
        </w:rPr>
        <w:t>—these are among the principal works which the Holy Ghost works in the soul of man. Few of our Lord’s sayings are so often repeated as the one which closes the parable of the Pharisee and Publican: “Every one that exalteth himself shall be abased, and he that humbleth himself shall be exalted.” (Luke xviii. 14.) To have great gifts, and do great works for God, is not given to all believers. But all believers ought to strive to be clothed with humility.</w:t>
      </w:r>
    </w:p>
    <w:p w:rsidR="004C1321" w:rsidRPr="0002259F" w:rsidRDefault="004C1321" w:rsidP="004C1321">
      <w:pPr>
        <w:widowControl w:val="0"/>
        <w:spacing w:after="0"/>
        <w:ind w:firstLine="360"/>
        <w:jc w:val="both"/>
        <w:rPr>
          <w:rFonts w:ascii="Times New Roman" w:eastAsia="Century Schoolbook" w:hAnsi="Times New Roman" w:cs="Times New Roman"/>
          <w:sz w:val="24"/>
          <w:szCs w:val="24"/>
          <w:lang w:eastAsia="en-GB"/>
        </w:rPr>
      </w:pPr>
      <w:r w:rsidRPr="0002259F">
        <w:rPr>
          <w:rFonts w:ascii="Times New Roman" w:eastAsia="Century Schoolbook" w:hAnsi="Times New Roman" w:cs="Times New Roman"/>
          <w:sz w:val="24"/>
          <w:szCs w:val="24"/>
          <w:lang w:eastAsia="en-GB"/>
        </w:rPr>
        <w:t xml:space="preserve">We should notice, thirdly, in this passage, </w:t>
      </w:r>
      <w:r w:rsidRPr="0002259F">
        <w:rPr>
          <w:rFonts w:ascii="Times New Roman" w:eastAsia="Century Schoolbook" w:hAnsi="Times New Roman" w:cs="Times New Roman"/>
          <w:i/>
          <w:iCs/>
          <w:color w:val="000000"/>
          <w:sz w:val="24"/>
          <w:szCs w:val="24"/>
          <w:shd w:val="clear" w:color="auto" w:fill="FFFFFF"/>
          <w:lang w:eastAsia="en-GB"/>
        </w:rPr>
        <w:t>the centurion’s faith</w:t>
      </w:r>
      <w:r w:rsidRPr="0002259F">
        <w:rPr>
          <w:rFonts w:ascii="Times New Roman" w:eastAsia="Century Schoolbook" w:hAnsi="Times New Roman" w:cs="Times New Roman"/>
          <w:sz w:val="24"/>
          <w:szCs w:val="24"/>
          <w:lang w:eastAsia="en-GB"/>
        </w:rPr>
        <w:t>. We have a beautiful example of it in the request that he made to our Lord: “Say in a word, and my ser</w:t>
      </w:r>
      <w:r w:rsidRPr="0002259F">
        <w:rPr>
          <w:rFonts w:ascii="Times New Roman" w:eastAsia="Century Schoolbook" w:hAnsi="Times New Roman" w:cs="Times New Roman"/>
          <w:sz w:val="24"/>
          <w:szCs w:val="24"/>
          <w:lang w:eastAsia="en-GB"/>
        </w:rPr>
        <w:softHyphen/>
        <w:t>vant shall be healed.” He thinks it needless for our Lord to come to the place where his servant lay dying. He regards our Lord as one possessing authority over diseases, as complete as his own authority over his soldiers, or a Roman Emperor’s authority over himself. He believes that a word of command from Jesus is sufficient to send sickness away. He asks to see no sign or wonder. He declares his confidence that Jesus is an a</w:t>
      </w:r>
      <w:r w:rsidRPr="0002259F">
        <w:rPr>
          <w:rFonts w:ascii="Times New Roman" w:eastAsia="Century Schoolbook" w:hAnsi="Times New Roman" w:cs="Times New Roman"/>
          <w:sz w:val="24"/>
          <w:szCs w:val="24"/>
          <w:lang w:eastAsia="en-GB"/>
        </w:rPr>
        <w:t>l</w:t>
      </w:r>
      <w:r w:rsidRPr="0002259F">
        <w:rPr>
          <w:rFonts w:ascii="Times New Roman" w:eastAsia="Century Schoolbook" w:hAnsi="Times New Roman" w:cs="Times New Roman"/>
          <w:sz w:val="24"/>
          <w:szCs w:val="24"/>
          <w:lang w:eastAsia="en-GB"/>
        </w:rPr>
        <w:t>mighty Master and King, and that diseases, like obedient servants, will at once depart at His orders.</w:t>
      </w:r>
    </w:p>
    <w:p w:rsidR="004C1321" w:rsidRPr="0002259F" w:rsidRDefault="004C1321" w:rsidP="004C1321">
      <w:pPr>
        <w:widowControl w:val="0"/>
        <w:spacing w:after="0"/>
        <w:ind w:firstLine="360"/>
        <w:jc w:val="both"/>
        <w:rPr>
          <w:rFonts w:ascii="Times New Roman" w:eastAsia="Century Schoolbook" w:hAnsi="Times New Roman" w:cs="Times New Roman"/>
          <w:sz w:val="24"/>
          <w:szCs w:val="24"/>
          <w:lang w:eastAsia="en-GB"/>
        </w:rPr>
      </w:pPr>
      <w:r w:rsidRPr="0002259F">
        <w:rPr>
          <w:rFonts w:ascii="Times New Roman" w:eastAsia="Century Schoolbook" w:hAnsi="Times New Roman" w:cs="Times New Roman"/>
          <w:sz w:val="24"/>
          <w:szCs w:val="24"/>
          <w:lang w:eastAsia="en-GB"/>
        </w:rPr>
        <w:lastRenderedPageBreak/>
        <w:t>Faith like this was indeed rare when the Lord Jesus was upon earth. “Show us a sign from heaven,” was the demand of the sneering Pharisees. To see something wonderful was the great desire of the multitudes who crowded after our Lord. No wonder that we read the remarkable words, “J</w:t>
      </w:r>
      <w:r w:rsidRPr="0002259F">
        <w:rPr>
          <w:rFonts w:ascii="Times New Roman" w:eastAsia="Century Schoolbook" w:hAnsi="Times New Roman" w:cs="Times New Roman"/>
          <w:sz w:val="24"/>
          <w:szCs w:val="24"/>
          <w:lang w:eastAsia="en-GB"/>
        </w:rPr>
        <w:t>e</w:t>
      </w:r>
      <w:r w:rsidRPr="0002259F">
        <w:rPr>
          <w:rFonts w:ascii="Times New Roman" w:eastAsia="Century Schoolbook" w:hAnsi="Times New Roman" w:cs="Times New Roman"/>
          <w:sz w:val="24"/>
          <w:szCs w:val="24"/>
          <w:lang w:eastAsia="en-GB"/>
        </w:rPr>
        <w:t>sus marvelled at him,” and said unto the people, “I have not found so great faith, no, not in Israel.” None ought to have been so believing as the chi</w:t>
      </w:r>
      <w:r w:rsidRPr="0002259F">
        <w:rPr>
          <w:rFonts w:ascii="Times New Roman" w:eastAsia="Century Schoolbook" w:hAnsi="Times New Roman" w:cs="Times New Roman"/>
          <w:sz w:val="24"/>
          <w:szCs w:val="24"/>
          <w:lang w:eastAsia="en-GB"/>
        </w:rPr>
        <w:t>l</w:t>
      </w:r>
      <w:r w:rsidRPr="0002259F">
        <w:rPr>
          <w:rFonts w:ascii="Times New Roman" w:eastAsia="Century Schoolbook" w:hAnsi="Times New Roman" w:cs="Times New Roman"/>
          <w:sz w:val="24"/>
          <w:szCs w:val="24"/>
          <w:lang w:eastAsia="en-GB"/>
        </w:rPr>
        <w:t>dren of those who were led through the wilder</w:t>
      </w:r>
      <w:r w:rsidRPr="0002259F">
        <w:rPr>
          <w:rFonts w:ascii="Times New Roman" w:eastAsia="Century Schoolbook" w:hAnsi="Times New Roman" w:cs="Times New Roman"/>
          <w:sz w:val="24"/>
          <w:szCs w:val="24"/>
          <w:lang w:eastAsia="en-GB"/>
        </w:rPr>
        <w:softHyphen/>
        <w:t>ness, and brought into the promised land. But the last was first and the first last. The faith of a Roman soldier proved stronger than that of the Jews.</w:t>
      </w:r>
    </w:p>
    <w:p w:rsidR="004C1321" w:rsidRPr="0002259F" w:rsidRDefault="004C1321" w:rsidP="004C1321">
      <w:pPr>
        <w:widowControl w:val="0"/>
        <w:spacing w:after="0"/>
        <w:ind w:firstLine="360"/>
        <w:jc w:val="both"/>
        <w:rPr>
          <w:rFonts w:ascii="Times New Roman" w:eastAsia="Century Schoolbook" w:hAnsi="Times New Roman" w:cs="Times New Roman"/>
          <w:sz w:val="24"/>
          <w:szCs w:val="24"/>
          <w:lang w:eastAsia="en-GB"/>
        </w:rPr>
      </w:pPr>
      <w:r w:rsidRPr="0002259F">
        <w:rPr>
          <w:rFonts w:ascii="Times New Roman" w:eastAsia="Century Schoolbook" w:hAnsi="Times New Roman" w:cs="Times New Roman"/>
          <w:sz w:val="24"/>
          <w:szCs w:val="24"/>
          <w:lang w:eastAsia="en-GB"/>
        </w:rPr>
        <w:t>Let us not forget to walk in the steps of this blessed spirit of faith which the centurion here exhibited. Our eyes do not yet behold the book of life. We see not our Saviour pleading for us at God’s right hand. But have we the word of Christ’s promises? Then let us rest on it and fear nothing. Let us not doubt that every word that Christ has spoken shall be made good. The word of Christ is a sure foundation. He that leans upon it shall never be confoun</w:t>
      </w:r>
      <w:r w:rsidRPr="0002259F">
        <w:rPr>
          <w:rFonts w:ascii="Times New Roman" w:eastAsia="Century Schoolbook" w:hAnsi="Times New Roman" w:cs="Times New Roman"/>
          <w:sz w:val="24"/>
          <w:szCs w:val="24"/>
          <w:lang w:eastAsia="en-GB"/>
        </w:rPr>
        <w:t>d</w:t>
      </w:r>
      <w:r w:rsidRPr="0002259F">
        <w:rPr>
          <w:rFonts w:ascii="Times New Roman" w:eastAsia="Century Schoolbook" w:hAnsi="Times New Roman" w:cs="Times New Roman"/>
          <w:sz w:val="24"/>
          <w:szCs w:val="24"/>
          <w:lang w:eastAsia="en-GB"/>
        </w:rPr>
        <w:t>ed. Believers shall all be found pardoned, justified, and glorified at the last day. “Jesus says so,” and therefore it shall be done.</w:t>
      </w:r>
    </w:p>
    <w:p w:rsidR="004C1321" w:rsidRPr="0002259F" w:rsidRDefault="004C1321" w:rsidP="004C1321">
      <w:pPr>
        <w:widowControl w:val="0"/>
        <w:spacing w:after="0"/>
        <w:ind w:firstLine="360"/>
        <w:jc w:val="both"/>
        <w:rPr>
          <w:rFonts w:ascii="Times New Roman" w:eastAsia="Century Schoolbook" w:hAnsi="Times New Roman" w:cs="Times New Roman"/>
          <w:sz w:val="24"/>
          <w:szCs w:val="24"/>
          <w:lang w:eastAsia="en-GB"/>
        </w:rPr>
      </w:pPr>
      <w:r w:rsidRPr="0002259F">
        <w:rPr>
          <w:rFonts w:ascii="Times New Roman" w:eastAsia="Century Schoolbook" w:hAnsi="Times New Roman" w:cs="Times New Roman"/>
          <w:sz w:val="24"/>
          <w:szCs w:val="24"/>
          <w:lang w:eastAsia="en-GB"/>
        </w:rPr>
        <w:t xml:space="preserve">We should notice, finally, in these verses, </w:t>
      </w:r>
      <w:r w:rsidRPr="0002259F">
        <w:rPr>
          <w:rFonts w:ascii="Times New Roman" w:eastAsia="Century Schoolbook" w:hAnsi="Times New Roman" w:cs="Times New Roman"/>
          <w:i/>
          <w:iCs/>
          <w:color w:val="000000"/>
          <w:sz w:val="24"/>
          <w:szCs w:val="24"/>
          <w:shd w:val="clear" w:color="auto" w:fill="FFFFFF"/>
          <w:lang w:eastAsia="en-GB"/>
        </w:rPr>
        <w:t>the advantage of being co</w:t>
      </w:r>
      <w:r w:rsidRPr="0002259F">
        <w:rPr>
          <w:rFonts w:ascii="Times New Roman" w:eastAsia="Century Schoolbook" w:hAnsi="Times New Roman" w:cs="Times New Roman"/>
          <w:i/>
          <w:iCs/>
          <w:color w:val="000000"/>
          <w:sz w:val="24"/>
          <w:szCs w:val="24"/>
          <w:shd w:val="clear" w:color="auto" w:fill="FFFFFF"/>
          <w:lang w:eastAsia="en-GB"/>
        </w:rPr>
        <w:t>n</w:t>
      </w:r>
      <w:r w:rsidRPr="0002259F">
        <w:rPr>
          <w:rFonts w:ascii="Times New Roman" w:eastAsia="Century Schoolbook" w:hAnsi="Times New Roman" w:cs="Times New Roman"/>
          <w:i/>
          <w:iCs/>
          <w:color w:val="000000"/>
          <w:sz w:val="24"/>
          <w:szCs w:val="24"/>
          <w:shd w:val="clear" w:color="auto" w:fill="FFFFFF"/>
          <w:lang w:eastAsia="en-GB"/>
        </w:rPr>
        <w:t>nected with godly families.</w:t>
      </w:r>
      <w:r w:rsidRPr="0002259F">
        <w:rPr>
          <w:rFonts w:ascii="Times New Roman" w:eastAsia="Century Schoolbook" w:hAnsi="Times New Roman" w:cs="Times New Roman"/>
          <w:sz w:val="24"/>
          <w:szCs w:val="24"/>
          <w:lang w:eastAsia="en-GB"/>
        </w:rPr>
        <w:t xml:space="preserve"> We need no clearer proof of this than the case of the centurion’s servant. We see him cared for in sickness. We see him r</w:t>
      </w:r>
      <w:r w:rsidRPr="0002259F">
        <w:rPr>
          <w:rFonts w:ascii="Times New Roman" w:eastAsia="Century Schoolbook" w:hAnsi="Times New Roman" w:cs="Times New Roman"/>
          <w:sz w:val="24"/>
          <w:szCs w:val="24"/>
          <w:lang w:eastAsia="en-GB"/>
        </w:rPr>
        <w:t>e</w:t>
      </w:r>
      <w:r w:rsidRPr="0002259F">
        <w:rPr>
          <w:rFonts w:ascii="Times New Roman" w:eastAsia="Century Schoolbook" w:hAnsi="Times New Roman" w:cs="Times New Roman"/>
          <w:sz w:val="24"/>
          <w:szCs w:val="24"/>
          <w:lang w:eastAsia="en-GB"/>
        </w:rPr>
        <w:t xml:space="preserve">stored to health through his master’s intercession. We see </w:t>
      </w:r>
      <w:r w:rsidRPr="0002259F">
        <w:rPr>
          <w:rFonts w:ascii="Times New Roman" w:eastAsia="Century Schoolbook" w:hAnsi="Times New Roman" w:cs="Times New Roman"/>
          <w:color w:val="000000"/>
          <w:sz w:val="24"/>
          <w:szCs w:val="24"/>
          <w:shd w:val="clear" w:color="auto" w:fill="FFFFFF"/>
          <w:lang w:eastAsia="en-GB"/>
        </w:rPr>
        <w:t>him</w:t>
      </w:r>
      <w:r w:rsidRPr="0002259F">
        <w:rPr>
          <w:rFonts w:ascii="Times New Roman" w:eastAsia="Century Schoolbook" w:hAnsi="Times New Roman" w:cs="Times New Roman"/>
          <w:sz w:val="24"/>
          <w:szCs w:val="24"/>
          <w:lang w:eastAsia="en-GB"/>
        </w:rPr>
        <w:t xml:space="preserve"> brought u</w:t>
      </w:r>
      <w:r w:rsidRPr="0002259F">
        <w:rPr>
          <w:rFonts w:ascii="Times New Roman" w:eastAsia="Century Schoolbook" w:hAnsi="Times New Roman" w:cs="Times New Roman"/>
          <w:sz w:val="24"/>
          <w:szCs w:val="24"/>
          <w:lang w:eastAsia="en-GB"/>
        </w:rPr>
        <w:t>n</w:t>
      </w:r>
      <w:r w:rsidRPr="0002259F">
        <w:rPr>
          <w:rFonts w:ascii="Times New Roman" w:eastAsia="Century Schoolbook" w:hAnsi="Times New Roman" w:cs="Times New Roman"/>
          <w:sz w:val="24"/>
          <w:szCs w:val="24"/>
          <w:lang w:eastAsia="en-GB"/>
        </w:rPr>
        <w:t xml:space="preserve">der Christ’s notice through his master’s faith. Who can tell but the issue of the whole history, was the conversion </w:t>
      </w:r>
      <w:r w:rsidR="00FD3085" w:rsidRPr="0002259F">
        <w:rPr>
          <w:rFonts w:ascii="Times New Roman" w:eastAsia="Century Schoolbook" w:hAnsi="Times New Roman" w:cs="Times New Roman"/>
          <w:sz w:val="24"/>
          <w:szCs w:val="24"/>
          <w:lang w:eastAsia="en-GB"/>
        </w:rPr>
        <w:t>and salvation of the man’s soul</w:t>
      </w:r>
      <w:r w:rsidRPr="0002259F">
        <w:rPr>
          <w:rFonts w:ascii="Times New Roman" w:eastAsia="Century Schoolbook" w:hAnsi="Times New Roman" w:cs="Times New Roman"/>
          <w:sz w:val="24"/>
          <w:szCs w:val="24"/>
          <w:lang w:eastAsia="en-GB"/>
        </w:rPr>
        <w:t>? It was a happy day for that servant, when he first took service in such a hous</w:t>
      </w:r>
      <w:r w:rsidRPr="0002259F">
        <w:rPr>
          <w:rFonts w:ascii="Times New Roman" w:eastAsia="Century Schoolbook" w:hAnsi="Times New Roman" w:cs="Times New Roman"/>
          <w:sz w:val="24"/>
          <w:szCs w:val="24"/>
          <w:lang w:eastAsia="en-GB"/>
        </w:rPr>
        <w:t>e</w:t>
      </w:r>
      <w:r w:rsidRPr="0002259F">
        <w:rPr>
          <w:rFonts w:ascii="Times New Roman" w:eastAsia="Century Schoolbook" w:hAnsi="Times New Roman" w:cs="Times New Roman"/>
          <w:sz w:val="24"/>
          <w:szCs w:val="24"/>
          <w:lang w:eastAsia="en-GB"/>
        </w:rPr>
        <w:t>hold!</w:t>
      </w:r>
    </w:p>
    <w:p w:rsidR="004C1321" w:rsidRPr="0002259F" w:rsidRDefault="004C1321" w:rsidP="004C1321">
      <w:pPr>
        <w:widowControl w:val="0"/>
        <w:spacing w:after="0"/>
        <w:ind w:firstLine="360"/>
        <w:jc w:val="both"/>
        <w:rPr>
          <w:rFonts w:ascii="Times New Roman" w:eastAsia="Century Schoolbook" w:hAnsi="Times New Roman" w:cs="Times New Roman"/>
          <w:sz w:val="24"/>
          <w:szCs w:val="24"/>
          <w:lang w:eastAsia="en-GB"/>
        </w:rPr>
      </w:pPr>
      <w:r w:rsidRPr="0002259F">
        <w:rPr>
          <w:rFonts w:ascii="Times New Roman" w:eastAsia="Century Schoolbook" w:hAnsi="Times New Roman" w:cs="Times New Roman"/>
          <w:sz w:val="24"/>
          <w:szCs w:val="24"/>
          <w:lang w:eastAsia="en-GB"/>
        </w:rPr>
        <w:t>Well would it be for the Church, if the benefits of con</w:t>
      </w:r>
      <w:r w:rsidRPr="0002259F">
        <w:rPr>
          <w:rFonts w:ascii="Times New Roman" w:eastAsia="Century Schoolbook" w:hAnsi="Times New Roman" w:cs="Times New Roman"/>
          <w:sz w:val="24"/>
          <w:szCs w:val="24"/>
          <w:lang w:eastAsia="en-GB"/>
        </w:rPr>
        <w:softHyphen/>
        <w:t>nection with “the household of faith,” were more fre</w:t>
      </w:r>
      <w:r w:rsidRPr="0002259F">
        <w:rPr>
          <w:rFonts w:ascii="Times New Roman" w:eastAsia="Century Schoolbook" w:hAnsi="Times New Roman" w:cs="Times New Roman"/>
          <w:sz w:val="24"/>
          <w:szCs w:val="24"/>
          <w:lang w:eastAsia="en-GB"/>
        </w:rPr>
        <w:softHyphen/>
        <w:t>quently remembered by professing Chri</w:t>
      </w:r>
      <w:r w:rsidRPr="0002259F">
        <w:rPr>
          <w:rFonts w:ascii="Times New Roman" w:eastAsia="Century Schoolbook" w:hAnsi="Times New Roman" w:cs="Times New Roman"/>
          <w:sz w:val="24"/>
          <w:szCs w:val="24"/>
          <w:lang w:eastAsia="en-GB"/>
        </w:rPr>
        <w:t>s</w:t>
      </w:r>
      <w:r w:rsidRPr="0002259F">
        <w:rPr>
          <w:rFonts w:ascii="Times New Roman" w:eastAsia="Century Schoolbook" w:hAnsi="Times New Roman" w:cs="Times New Roman"/>
          <w:sz w:val="24"/>
          <w:szCs w:val="24"/>
          <w:lang w:eastAsia="en-GB"/>
        </w:rPr>
        <w:t>tians. Often, far too often, a Christian parent will hastily place his son in a position where his soul can get no good, for the sake of mere worldly a</w:t>
      </w:r>
      <w:r w:rsidRPr="0002259F">
        <w:rPr>
          <w:rFonts w:ascii="Times New Roman" w:eastAsia="Century Schoolbook" w:hAnsi="Times New Roman" w:cs="Times New Roman"/>
          <w:sz w:val="24"/>
          <w:szCs w:val="24"/>
          <w:lang w:eastAsia="en-GB"/>
        </w:rPr>
        <w:t>d</w:t>
      </w:r>
      <w:r w:rsidRPr="0002259F">
        <w:rPr>
          <w:rFonts w:ascii="Times New Roman" w:eastAsia="Century Schoolbook" w:hAnsi="Times New Roman" w:cs="Times New Roman"/>
          <w:sz w:val="24"/>
          <w:szCs w:val="24"/>
          <w:lang w:eastAsia="en-GB"/>
        </w:rPr>
        <w:t>vantage. Often, far too often, a Christian servant will seek a new place, where religion is not valued, for the sake of a little more wages. These things ought not so to be. In all our moves, our first thought should be the interest of our souls. In all our settlements, our chief desire should be to be connected with godly people. In all our scheming and planning, for ou</w:t>
      </w:r>
      <w:r w:rsidRPr="0002259F">
        <w:rPr>
          <w:rFonts w:ascii="Times New Roman" w:eastAsia="Century Schoolbook" w:hAnsi="Times New Roman" w:cs="Times New Roman"/>
          <w:sz w:val="24"/>
          <w:szCs w:val="24"/>
          <w:lang w:eastAsia="en-GB"/>
        </w:rPr>
        <w:t>r</w:t>
      </w:r>
      <w:r w:rsidRPr="0002259F">
        <w:rPr>
          <w:rFonts w:ascii="Times New Roman" w:eastAsia="Century Schoolbook" w:hAnsi="Times New Roman" w:cs="Times New Roman"/>
          <w:sz w:val="24"/>
          <w:szCs w:val="24"/>
          <w:lang w:eastAsia="en-GB"/>
        </w:rPr>
        <w:t>selves or our children, one question should ever be uppermost in our minds: “What shall it profit to gain the whol</w:t>
      </w:r>
      <w:r w:rsidR="00FD3085" w:rsidRPr="0002259F">
        <w:rPr>
          <w:rFonts w:ascii="Times New Roman" w:eastAsia="Century Schoolbook" w:hAnsi="Times New Roman" w:cs="Times New Roman"/>
          <w:sz w:val="24"/>
          <w:szCs w:val="24"/>
          <w:lang w:eastAsia="en-GB"/>
        </w:rPr>
        <w:t>e world, and lose our own souls</w:t>
      </w:r>
      <w:r w:rsidRPr="0002259F">
        <w:rPr>
          <w:rFonts w:ascii="Times New Roman" w:eastAsia="Century Schoolbook" w:hAnsi="Times New Roman" w:cs="Times New Roman"/>
          <w:sz w:val="24"/>
          <w:szCs w:val="24"/>
          <w:lang w:eastAsia="en-GB"/>
        </w:rPr>
        <w:t>?” Good situa</w:t>
      </w:r>
      <w:r w:rsidRPr="0002259F">
        <w:rPr>
          <w:rFonts w:ascii="Times New Roman" w:eastAsia="Century Schoolbook" w:hAnsi="Times New Roman" w:cs="Times New Roman"/>
          <w:sz w:val="24"/>
          <w:szCs w:val="24"/>
          <w:lang w:eastAsia="en-GB"/>
        </w:rPr>
        <w:softHyphen/>
        <w:t>tions, as they are called, are often godless situations, and ruin to all eternity those who take them.</w:t>
      </w:r>
    </w:p>
    <w:p w:rsidR="004C1321" w:rsidRPr="0002259F" w:rsidRDefault="004C1321" w:rsidP="004C1321">
      <w:pPr>
        <w:widowControl w:val="0"/>
        <w:spacing w:after="0" w:line="360" w:lineRule="auto"/>
        <w:jc w:val="center"/>
        <w:rPr>
          <w:rFonts w:ascii="Times New Roman" w:eastAsia="Century Schoolbook" w:hAnsi="Times New Roman" w:cs="Times New Roman"/>
          <w:sz w:val="20"/>
          <w:szCs w:val="20"/>
          <w:lang w:eastAsia="en-GB"/>
        </w:rPr>
      </w:pPr>
    </w:p>
    <w:p w:rsidR="004C1321" w:rsidRPr="0002259F" w:rsidRDefault="004C1321" w:rsidP="004C1321">
      <w:pPr>
        <w:widowControl w:val="0"/>
        <w:spacing w:after="0" w:line="360" w:lineRule="auto"/>
        <w:jc w:val="center"/>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sz w:val="20"/>
          <w:szCs w:val="20"/>
          <w:lang w:eastAsia="en-GB"/>
        </w:rPr>
        <w:t>NOTES</w:t>
      </w:r>
      <w:r w:rsidR="00FD3085" w:rsidRPr="0002259F">
        <w:rPr>
          <w:rFonts w:ascii="Times New Roman" w:eastAsia="Century Schoolbook" w:hAnsi="Times New Roman" w:cs="Times New Roman"/>
          <w:sz w:val="20"/>
          <w:szCs w:val="20"/>
          <w:lang w:eastAsia="en-GB"/>
        </w:rPr>
        <w:t>.</w:t>
      </w:r>
      <w:r w:rsidRPr="0002259F">
        <w:rPr>
          <w:rFonts w:ascii="Times New Roman" w:eastAsia="Century Schoolbook" w:hAnsi="Times New Roman" w:cs="Times New Roman"/>
          <w:sz w:val="20"/>
          <w:szCs w:val="20"/>
          <w:lang w:eastAsia="en-GB"/>
        </w:rPr>
        <w:t xml:space="preserve"> LUKE </w:t>
      </w:r>
      <w:r w:rsidRPr="0002259F">
        <w:rPr>
          <w:rFonts w:ascii="Times New Roman" w:eastAsia="Century Schoolbook" w:hAnsi="Times New Roman" w:cs="Times New Roman"/>
          <w:color w:val="000000"/>
          <w:sz w:val="20"/>
          <w:szCs w:val="20"/>
          <w:shd w:val="clear" w:color="auto" w:fill="FFFFFF"/>
          <w:lang w:eastAsia="en-GB"/>
        </w:rPr>
        <w:t>VII. 1–10.</w:t>
      </w:r>
    </w:p>
    <w:p w:rsidR="004C1321" w:rsidRPr="0002259F" w:rsidRDefault="004C1321" w:rsidP="0002259F">
      <w:pPr>
        <w:widowControl w:val="0"/>
        <w:spacing w:after="60"/>
        <w:ind w:hanging="284"/>
        <w:jc w:val="both"/>
        <w:rPr>
          <w:rFonts w:ascii="Times New Roman" w:eastAsia="Century Schoolbook" w:hAnsi="Times New Roman" w:cs="Times New Roman"/>
          <w:bCs/>
          <w:sz w:val="20"/>
          <w:szCs w:val="20"/>
          <w:lang w:eastAsia="en-GB"/>
        </w:rPr>
      </w:pPr>
      <w:bookmarkStart w:id="0" w:name="_GoBack"/>
      <w:r w:rsidRPr="0002259F">
        <w:rPr>
          <w:rFonts w:ascii="Times New Roman" w:eastAsia="Century Schoolbook" w:hAnsi="Times New Roman" w:cs="Times New Roman"/>
          <w:iCs/>
          <w:color w:val="000000"/>
          <w:sz w:val="20"/>
          <w:szCs w:val="20"/>
          <w:shd w:val="clear" w:color="auto" w:fill="FFFFFF"/>
          <w:lang w:eastAsia="en-GB"/>
        </w:rPr>
        <w:t>1.</w:t>
      </w:r>
      <w:r w:rsidRPr="0002259F">
        <w:rPr>
          <w:rFonts w:ascii="Times New Roman" w:eastAsia="Century Schoolbook" w:hAnsi="Times New Roman" w:cs="Times New Roman"/>
          <w:i/>
          <w:iCs/>
          <w:color w:val="000000"/>
          <w:sz w:val="20"/>
          <w:szCs w:val="20"/>
          <w:shd w:val="clear" w:color="auto" w:fill="FFFFFF"/>
          <w:lang w:eastAsia="en-GB"/>
        </w:rPr>
        <w:t>—</w:t>
      </w:r>
      <w:r w:rsidR="00FD3085" w:rsidRPr="0002259F">
        <w:rPr>
          <w:rFonts w:ascii="Times New Roman" w:eastAsia="Century Schoolbook" w:hAnsi="Times New Roman" w:cs="Times New Roman"/>
          <w:iCs/>
          <w:color w:val="000000"/>
          <w:sz w:val="20"/>
          <w:szCs w:val="20"/>
          <w:shd w:val="clear" w:color="auto" w:fill="FFFFFF"/>
          <w:lang w:eastAsia="en-GB"/>
        </w:rPr>
        <w:t>[</w:t>
      </w:r>
      <w:r w:rsidRPr="0002259F">
        <w:rPr>
          <w:rFonts w:ascii="Times New Roman" w:eastAsia="Century Schoolbook" w:hAnsi="Times New Roman" w:cs="Times New Roman"/>
          <w:i/>
          <w:iCs/>
          <w:color w:val="000000"/>
          <w:sz w:val="20"/>
          <w:szCs w:val="20"/>
          <w:shd w:val="clear" w:color="auto" w:fill="FFFFFF"/>
          <w:lang w:eastAsia="en-GB"/>
        </w:rPr>
        <w:t>Into Capernaum.</w:t>
      </w:r>
      <w:r w:rsidR="00FD3085" w:rsidRPr="0002259F">
        <w:rPr>
          <w:rFonts w:ascii="Times New Roman" w:eastAsia="Century Schoolbook" w:hAnsi="Times New Roman" w:cs="Times New Roman"/>
          <w:iCs/>
          <w:color w:val="000000"/>
          <w:sz w:val="20"/>
          <w:szCs w:val="20"/>
          <w:shd w:val="clear" w:color="auto" w:fill="FFFFFF"/>
          <w:lang w:eastAsia="en-GB"/>
        </w:rPr>
        <w:t>]</w:t>
      </w:r>
      <w:r w:rsidRPr="0002259F">
        <w:rPr>
          <w:rFonts w:ascii="Times New Roman" w:eastAsia="Century Schoolbook" w:hAnsi="Times New Roman" w:cs="Times New Roman"/>
          <w:bCs/>
          <w:sz w:val="20"/>
          <w:szCs w:val="20"/>
          <w:lang w:eastAsia="en-GB"/>
        </w:rPr>
        <w:t xml:space="preserve"> Let it be remembered that a remarkable miracle of healing had already been worked at Capernaum in the cure of the ruler’s son, described at the end of the fourth </w:t>
      </w:r>
      <w:r w:rsidRPr="0002259F">
        <w:rPr>
          <w:rFonts w:ascii="Times New Roman" w:eastAsia="Century Schoolbook" w:hAnsi="Times New Roman" w:cs="Times New Roman"/>
          <w:sz w:val="20"/>
          <w:szCs w:val="20"/>
          <w:shd w:val="clear" w:color="auto" w:fill="FFFFFF"/>
          <w:lang w:eastAsia="en-GB"/>
        </w:rPr>
        <w:lastRenderedPageBreak/>
        <w:t>chapter of St. John. This cure was distinct from that described here. The Centurion had in all probability heard of it. Few places, let it be noted, witnessed more of our Lord’s mir</w:t>
      </w:r>
      <w:r w:rsidRPr="0002259F">
        <w:rPr>
          <w:rFonts w:ascii="Times New Roman" w:eastAsia="Century Schoolbook" w:hAnsi="Times New Roman" w:cs="Times New Roman"/>
          <w:sz w:val="20"/>
          <w:szCs w:val="20"/>
          <w:shd w:val="clear" w:color="auto" w:fill="FFFFFF"/>
          <w:lang w:eastAsia="en-GB"/>
        </w:rPr>
        <w:t>a</w:t>
      </w:r>
      <w:r w:rsidRPr="0002259F">
        <w:rPr>
          <w:rFonts w:ascii="Times New Roman" w:eastAsia="Century Schoolbook" w:hAnsi="Times New Roman" w:cs="Times New Roman"/>
          <w:sz w:val="20"/>
          <w:szCs w:val="20"/>
          <w:shd w:val="clear" w:color="auto" w:fill="FFFFFF"/>
          <w:lang w:eastAsia="en-GB"/>
        </w:rPr>
        <w:t>cles than Capernaum. This circumstance probably throws light on our Lord’s expression, “Capernaum, which art exalted unto heaven.” (Matt. xi. 23.)</w:t>
      </w:r>
    </w:p>
    <w:p w:rsidR="004C1321" w:rsidRPr="0002259F" w:rsidRDefault="004C1321" w:rsidP="0002259F">
      <w:pPr>
        <w:widowControl w:val="0"/>
        <w:spacing w:after="60"/>
        <w:ind w:hanging="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iCs/>
          <w:color w:val="000000"/>
          <w:sz w:val="20"/>
          <w:szCs w:val="20"/>
          <w:shd w:val="clear" w:color="auto" w:fill="FFFFFF"/>
          <w:lang w:eastAsia="en-GB"/>
        </w:rPr>
        <w:t>2.</w:t>
      </w:r>
      <w:r w:rsidRPr="0002259F">
        <w:rPr>
          <w:rFonts w:ascii="Times New Roman" w:eastAsia="Century Schoolbook" w:hAnsi="Times New Roman" w:cs="Times New Roman"/>
          <w:i/>
          <w:iCs/>
          <w:color w:val="000000"/>
          <w:sz w:val="20"/>
          <w:szCs w:val="20"/>
          <w:shd w:val="clear" w:color="auto" w:fill="FFFFFF"/>
          <w:lang w:eastAsia="en-GB"/>
        </w:rPr>
        <w:t>—</w:t>
      </w:r>
      <w:r w:rsidR="00FD3085" w:rsidRPr="0002259F">
        <w:rPr>
          <w:rFonts w:ascii="Times New Roman" w:eastAsia="Century Schoolbook" w:hAnsi="Times New Roman" w:cs="Times New Roman"/>
          <w:iCs/>
          <w:color w:val="000000"/>
          <w:sz w:val="20"/>
          <w:szCs w:val="20"/>
          <w:shd w:val="clear" w:color="auto" w:fill="FFFFFF"/>
          <w:lang w:eastAsia="en-GB"/>
        </w:rPr>
        <w:t>[</w:t>
      </w:r>
      <w:r w:rsidRPr="0002259F">
        <w:rPr>
          <w:rFonts w:ascii="Times New Roman" w:eastAsia="Century Schoolbook" w:hAnsi="Times New Roman" w:cs="Times New Roman"/>
          <w:i/>
          <w:iCs/>
          <w:color w:val="000000"/>
          <w:sz w:val="20"/>
          <w:szCs w:val="20"/>
          <w:shd w:val="clear" w:color="auto" w:fill="FFFFFF"/>
          <w:lang w:eastAsia="en-GB"/>
        </w:rPr>
        <w:t>A certain Centurion’s servant</w:t>
      </w:r>
      <w:r w:rsidRPr="0002259F">
        <w:rPr>
          <w:rFonts w:ascii="Times New Roman" w:eastAsia="Century Schoolbook" w:hAnsi="Times New Roman" w:cs="Times New Roman"/>
          <w:sz w:val="20"/>
          <w:szCs w:val="20"/>
          <w:lang w:eastAsia="en-GB"/>
        </w:rPr>
        <w:t>.] Some things in the history of this miracle call for remarks, which, for convenience sake, may be made here.</w:t>
      </w:r>
    </w:p>
    <w:p w:rsidR="004C1321" w:rsidRPr="0002259F" w:rsidRDefault="004C1321" w:rsidP="0002259F">
      <w:pPr>
        <w:widowControl w:val="0"/>
        <w:spacing w:after="60"/>
        <w:ind w:firstLine="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sz w:val="20"/>
          <w:szCs w:val="20"/>
          <w:lang w:eastAsia="en-GB"/>
        </w:rPr>
        <w:t>The Centurion here spoken of, was evidently a Gentile by birth. This is manifest from our Lo</w:t>
      </w:r>
      <w:r w:rsidR="00FD3085" w:rsidRPr="0002259F">
        <w:rPr>
          <w:rFonts w:ascii="Times New Roman" w:eastAsia="Century Schoolbook" w:hAnsi="Times New Roman" w:cs="Times New Roman"/>
          <w:sz w:val="20"/>
          <w:szCs w:val="20"/>
          <w:lang w:eastAsia="en-GB"/>
        </w:rPr>
        <w:t>rd’s expression, “I</w:t>
      </w:r>
      <w:r w:rsidRPr="0002259F">
        <w:rPr>
          <w:rFonts w:ascii="Times New Roman" w:eastAsia="Century Schoolbook" w:hAnsi="Times New Roman" w:cs="Times New Roman"/>
          <w:sz w:val="20"/>
          <w:szCs w:val="20"/>
          <w:lang w:eastAsia="en-GB"/>
        </w:rPr>
        <w:t xml:space="preserve"> have not found so great faith, no, not in Israel.”</w:t>
      </w:r>
    </w:p>
    <w:p w:rsidR="004C1321" w:rsidRPr="0002259F" w:rsidRDefault="004C1321" w:rsidP="0002259F">
      <w:pPr>
        <w:widowControl w:val="0"/>
        <w:spacing w:after="60"/>
        <w:ind w:firstLine="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sz w:val="20"/>
          <w:szCs w:val="20"/>
          <w:lang w:eastAsia="en-GB"/>
        </w:rPr>
        <w:t>In a Roman soldier such faith and love as we see here descri</w:t>
      </w:r>
      <w:r w:rsidRPr="0002259F">
        <w:rPr>
          <w:rFonts w:ascii="Times New Roman" w:eastAsia="Century Schoolbook" w:hAnsi="Times New Roman" w:cs="Times New Roman"/>
          <w:sz w:val="20"/>
          <w:szCs w:val="20"/>
          <w:lang w:eastAsia="en-GB"/>
        </w:rPr>
        <w:softHyphen/>
        <w:t>bed, were very extraord</w:t>
      </w:r>
      <w:r w:rsidRPr="0002259F">
        <w:rPr>
          <w:rFonts w:ascii="Times New Roman" w:eastAsia="Century Schoolbook" w:hAnsi="Times New Roman" w:cs="Times New Roman"/>
          <w:sz w:val="20"/>
          <w:szCs w:val="20"/>
          <w:lang w:eastAsia="en-GB"/>
        </w:rPr>
        <w:t>i</w:t>
      </w:r>
      <w:r w:rsidRPr="0002259F">
        <w:rPr>
          <w:rFonts w:ascii="Times New Roman" w:eastAsia="Century Schoolbook" w:hAnsi="Times New Roman" w:cs="Times New Roman"/>
          <w:sz w:val="20"/>
          <w:szCs w:val="20"/>
          <w:lang w:eastAsia="en-GB"/>
        </w:rPr>
        <w:t>nary. “A Roman soldier,” says Bunyan, “was the first fruit of the Gentile world.”—“Even the bloody trade of war,” says Bishop Hall, “yielded worthy clients to Christ. This Roman captain had learned to believe in that Jesus, whom many Jews despised. No nation, no trade, can shut out a good heart from God. If he was a foreigner in birth, yet he was a d</w:t>
      </w:r>
      <w:r w:rsidRPr="0002259F">
        <w:rPr>
          <w:rFonts w:ascii="Times New Roman" w:eastAsia="Century Schoolbook" w:hAnsi="Times New Roman" w:cs="Times New Roman"/>
          <w:sz w:val="20"/>
          <w:szCs w:val="20"/>
          <w:lang w:eastAsia="en-GB"/>
        </w:rPr>
        <w:t>o</w:t>
      </w:r>
      <w:r w:rsidRPr="0002259F">
        <w:rPr>
          <w:rFonts w:ascii="Times New Roman" w:eastAsia="Century Schoolbook" w:hAnsi="Times New Roman" w:cs="Times New Roman"/>
          <w:sz w:val="20"/>
          <w:szCs w:val="20"/>
          <w:lang w:eastAsia="en-GB"/>
        </w:rPr>
        <w:t>mestic in heart.” It is worthy of remark, that neither here, nor in the case of soldiers who came to John the Baptist, nor in the case of Cornelius in the Acts, do we find the slightest hint that the profession of a soldier is unlawful in the sight of God. On the contrary, both here and in the history of such men as Colonel Gardiner and General Havelock, we see proof that God can give much grace to soldiers, and put much honour on them.</w:t>
      </w:r>
    </w:p>
    <w:p w:rsidR="004C1321" w:rsidRPr="0002259F" w:rsidRDefault="004C1321" w:rsidP="0002259F">
      <w:pPr>
        <w:widowControl w:val="0"/>
        <w:spacing w:after="60"/>
        <w:ind w:firstLine="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sz w:val="20"/>
          <w:szCs w:val="20"/>
          <w:lang w:eastAsia="en-GB"/>
        </w:rPr>
        <w:t>The Centurion’s conduct towards his servant, is very note</w:t>
      </w:r>
      <w:r w:rsidRPr="0002259F">
        <w:rPr>
          <w:rFonts w:ascii="Times New Roman" w:eastAsia="Century Schoolbook" w:hAnsi="Times New Roman" w:cs="Times New Roman"/>
          <w:sz w:val="20"/>
          <w:szCs w:val="20"/>
          <w:lang w:eastAsia="en-GB"/>
        </w:rPr>
        <w:softHyphen/>
        <w:t>worthy. When we remember the position of servants in Gentile households, his care and kindness towards this servant are a strong evidence of the grace which he possessed.</w:t>
      </w:r>
    </w:p>
    <w:p w:rsidR="004C1321" w:rsidRPr="0002259F" w:rsidRDefault="004C1321" w:rsidP="0002259F">
      <w:pPr>
        <w:widowControl w:val="0"/>
        <w:spacing w:after="60"/>
        <w:ind w:hanging="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iCs/>
          <w:color w:val="000000"/>
          <w:sz w:val="20"/>
          <w:szCs w:val="20"/>
          <w:shd w:val="clear" w:color="auto" w:fill="FFFFFF"/>
          <w:lang w:eastAsia="en-GB"/>
        </w:rPr>
        <w:t>3.</w:t>
      </w:r>
      <w:r w:rsidRPr="0002259F">
        <w:rPr>
          <w:rFonts w:ascii="Times New Roman" w:eastAsia="Century Schoolbook" w:hAnsi="Times New Roman" w:cs="Times New Roman"/>
          <w:i/>
          <w:iCs/>
          <w:color w:val="000000"/>
          <w:sz w:val="20"/>
          <w:szCs w:val="20"/>
          <w:shd w:val="clear" w:color="auto" w:fill="FFFFFF"/>
          <w:lang w:eastAsia="en-GB"/>
        </w:rPr>
        <w:t>—</w:t>
      </w:r>
      <w:r w:rsidR="00FD3085" w:rsidRPr="0002259F">
        <w:rPr>
          <w:rFonts w:ascii="Times New Roman" w:eastAsia="Century Schoolbook" w:hAnsi="Times New Roman" w:cs="Times New Roman"/>
          <w:iCs/>
          <w:color w:val="000000"/>
          <w:sz w:val="20"/>
          <w:szCs w:val="20"/>
          <w:shd w:val="clear" w:color="auto" w:fill="FFFFFF"/>
          <w:lang w:eastAsia="en-GB"/>
        </w:rPr>
        <w:t>[</w:t>
      </w:r>
      <w:r w:rsidRPr="0002259F">
        <w:rPr>
          <w:rFonts w:ascii="Times New Roman" w:eastAsia="Century Schoolbook" w:hAnsi="Times New Roman" w:cs="Times New Roman"/>
          <w:i/>
          <w:iCs/>
          <w:color w:val="000000"/>
          <w:sz w:val="20"/>
          <w:szCs w:val="20"/>
          <w:shd w:val="clear" w:color="auto" w:fill="FFFFFF"/>
          <w:lang w:eastAsia="en-GB"/>
        </w:rPr>
        <w:t>He sent unto him the elders</w:t>
      </w:r>
      <w:r w:rsidRPr="0002259F">
        <w:rPr>
          <w:rFonts w:ascii="Times New Roman" w:eastAsia="Century Schoolbook" w:hAnsi="Times New Roman" w:cs="Times New Roman"/>
          <w:sz w:val="20"/>
          <w:szCs w:val="20"/>
          <w:lang w:eastAsia="en-GB"/>
        </w:rPr>
        <w:t>.] Bishop Hall observes here: “Great variety of visitors resorted to Christ. One comes to Him for a son, another for a daughter; a third for himself. I see none come to Him for his servant but this one Centurion. Neither was he a better man than a master. His servant is sick: he doth not drive him out of doors, but lays him at home; ne</w:t>
      </w:r>
      <w:r w:rsidRPr="0002259F">
        <w:rPr>
          <w:rFonts w:ascii="Times New Roman" w:eastAsia="Century Schoolbook" w:hAnsi="Times New Roman" w:cs="Times New Roman"/>
          <w:sz w:val="20"/>
          <w:szCs w:val="20"/>
          <w:lang w:eastAsia="en-GB"/>
        </w:rPr>
        <w:t>i</w:t>
      </w:r>
      <w:r w:rsidRPr="0002259F">
        <w:rPr>
          <w:rFonts w:ascii="Times New Roman" w:eastAsia="Century Schoolbook" w:hAnsi="Times New Roman" w:cs="Times New Roman"/>
          <w:sz w:val="20"/>
          <w:szCs w:val="20"/>
          <w:lang w:eastAsia="en-GB"/>
        </w:rPr>
        <w:t>ther doth he stand gazing by his bedside, but seeks forth; he seeks forth not to phys</w:t>
      </w:r>
      <w:r w:rsidRPr="0002259F">
        <w:rPr>
          <w:rFonts w:ascii="Times New Roman" w:eastAsia="Century Schoolbook" w:hAnsi="Times New Roman" w:cs="Times New Roman"/>
          <w:sz w:val="20"/>
          <w:szCs w:val="20"/>
          <w:lang w:eastAsia="en-GB"/>
        </w:rPr>
        <w:t>i</w:t>
      </w:r>
      <w:r w:rsidRPr="0002259F">
        <w:rPr>
          <w:rFonts w:ascii="Times New Roman" w:eastAsia="Century Schoolbook" w:hAnsi="Times New Roman" w:cs="Times New Roman"/>
          <w:sz w:val="20"/>
          <w:szCs w:val="20"/>
          <w:lang w:eastAsia="en-GB"/>
        </w:rPr>
        <w:t>cians, but to Christ.—Had the master been sick the faithfullest servant could have done no more. He is unworthy to be well served that will not sometimes wait upon his followers.”</w:t>
      </w:r>
    </w:p>
    <w:p w:rsidR="004C1321" w:rsidRPr="0002259F" w:rsidRDefault="004C1321" w:rsidP="0002259F">
      <w:pPr>
        <w:widowControl w:val="0"/>
        <w:spacing w:after="60"/>
        <w:ind w:hanging="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sz w:val="20"/>
          <w:szCs w:val="20"/>
          <w:lang w:eastAsia="en-GB"/>
        </w:rPr>
        <w:t>5</w:t>
      </w:r>
      <w:r w:rsidRPr="0002259F">
        <w:rPr>
          <w:rFonts w:ascii="Times New Roman" w:eastAsia="Century Schoolbook" w:hAnsi="Times New Roman" w:cs="Times New Roman"/>
          <w:i/>
          <w:iCs/>
          <w:color w:val="000000"/>
          <w:sz w:val="20"/>
          <w:szCs w:val="20"/>
          <w:shd w:val="clear" w:color="auto" w:fill="FFFFFF"/>
          <w:lang w:eastAsia="en-GB"/>
        </w:rPr>
        <w:t>.—</w:t>
      </w:r>
      <w:r w:rsidR="00FD3085" w:rsidRPr="0002259F">
        <w:rPr>
          <w:rFonts w:ascii="Times New Roman" w:eastAsia="Century Schoolbook" w:hAnsi="Times New Roman" w:cs="Times New Roman"/>
          <w:iCs/>
          <w:color w:val="000000"/>
          <w:sz w:val="20"/>
          <w:szCs w:val="20"/>
          <w:shd w:val="clear" w:color="auto" w:fill="FFFFFF"/>
          <w:lang w:eastAsia="en-GB"/>
        </w:rPr>
        <w:t>[</w:t>
      </w:r>
      <w:r w:rsidRPr="0002259F">
        <w:rPr>
          <w:rFonts w:ascii="Times New Roman" w:eastAsia="Century Schoolbook" w:hAnsi="Times New Roman" w:cs="Times New Roman"/>
          <w:i/>
          <w:iCs/>
          <w:color w:val="000000"/>
          <w:sz w:val="20"/>
          <w:szCs w:val="20"/>
          <w:shd w:val="clear" w:color="auto" w:fill="FFFFFF"/>
          <w:lang w:eastAsia="en-GB"/>
        </w:rPr>
        <w:t>.He hath built us a synagogue</w:t>
      </w:r>
      <w:r w:rsidRPr="0002259F">
        <w:rPr>
          <w:rFonts w:ascii="Times New Roman" w:eastAsia="Century Schoolbook" w:hAnsi="Times New Roman" w:cs="Times New Roman"/>
          <w:sz w:val="20"/>
          <w:szCs w:val="20"/>
          <w:lang w:eastAsia="en-GB"/>
        </w:rPr>
        <w:t>.] The English version here can hardly be said to give the full sense of the Greek. The meaning is, “He hath himself built us a synagogue; “that is, at his own expense and charges.</w:t>
      </w:r>
    </w:p>
    <w:p w:rsidR="004C1321" w:rsidRPr="0002259F" w:rsidRDefault="004C1321" w:rsidP="0002259F">
      <w:pPr>
        <w:widowControl w:val="0"/>
        <w:spacing w:after="60"/>
        <w:ind w:hanging="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sz w:val="20"/>
          <w:szCs w:val="20"/>
          <w:lang w:eastAsia="en-GB"/>
        </w:rPr>
        <w:t>6.</w:t>
      </w:r>
      <w:r w:rsidRPr="0002259F">
        <w:rPr>
          <w:rFonts w:ascii="Times New Roman" w:eastAsia="Century Schoolbook" w:hAnsi="Times New Roman" w:cs="Times New Roman"/>
          <w:i/>
          <w:iCs/>
          <w:color w:val="000000"/>
          <w:sz w:val="20"/>
          <w:szCs w:val="20"/>
          <w:shd w:val="clear" w:color="auto" w:fill="FFFFFF"/>
          <w:lang w:eastAsia="en-GB"/>
        </w:rPr>
        <w:t>—</w:t>
      </w:r>
      <w:r w:rsidR="00FD3085" w:rsidRPr="0002259F">
        <w:rPr>
          <w:rFonts w:ascii="Times New Roman" w:eastAsia="Century Schoolbook" w:hAnsi="Times New Roman" w:cs="Times New Roman"/>
          <w:iCs/>
          <w:color w:val="000000"/>
          <w:sz w:val="20"/>
          <w:szCs w:val="20"/>
          <w:shd w:val="clear" w:color="auto" w:fill="FFFFFF"/>
          <w:lang w:eastAsia="en-GB"/>
        </w:rPr>
        <w:t>[</w:t>
      </w:r>
      <w:r w:rsidR="00FD3085" w:rsidRPr="0002259F">
        <w:rPr>
          <w:rFonts w:ascii="Times New Roman" w:eastAsia="Century Schoolbook" w:hAnsi="Times New Roman" w:cs="Times New Roman"/>
          <w:i/>
          <w:iCs/>
          <w:color w:val="000000"/>
          <w:sz w:val="20"/>
          <w:szCs w:val="20"/>
          <w:shd w:val="clear" w:color="auto" w:fill="FFFFFF"/>
          <w:lang w:eastAsia="en-GB"/>
        </w:rPr>
        <w:t>Sent</w:t>
      </w:r>
      <w:r w:rsidR="00FD3085" w:rsidRPr="0002259F">
        <w:rPr>
          <w:rFonts w:ascii="Times New Roman" w:eastAsia="Century Schoolbook" w:hAnsi="Times New Roman" w:cs="Times New Roman"/>
          <w:iCs/>
          <w:color w:val="000000"/>
          <w:sz w:val="20"/>
          <w:szCs w:val="20"/>
          <w:shd w:val="clear" w:color="auto" w:fill="FFFFFF"/>
          <w:lang w:eastAsia="en-GB"/>
        </w:rPr>
        <w:t xml:space="preserve"> </w:t>
      </w:r>
      <w:r w:rsidRPr="0002259F">
        <w:rPr>
          <w:rFonts w:ascii="Times New Roman" w:eastAsia="Century Schoolbook" w:hAnsi="Times New Roman" w:cs="Times New Roman"/>
          <w:i/>
          <w:iCs/>
          <w:color w:val="000000"/>
          <w:sz w:val="20"/>
          <w:szCs w:val="20"/>
          <w:shd w:val="clear" w:color="auto" w:fill="FFFFFF"/>
          <w:lang w:eastAsia="en-GB"/>
        </w:rPr>
        <w:t>friends to him.</w:t>
      </w:r>
      <w:r w:rsidR="00FD3085" w:rsidRPr="0002259F">
        <w:rPr>
          <w:rFonts w:ascii="Times New Roman" w:eastAsia="Century Schoolbook" w:hAnsi="Times New Roman" w:cs="Times New Roman"/>
          <w:iCs/>
          <w:color w:val="000000"/>
          <w:sz w:val="20"/>
          <w:szCs w:val="20"/>
          <w:shd w:val="clear" w:color="auto" w:fill="FFFFFF"/>
          <w:lang w:eastAsia="en-GB"/>
        </w:rPr>
        <w:t>]</w:t>
      </w:r>
      <w:r w:rsidRPr="0002259F">
        <w:rPr>
          <w:rFonts w:ascii="Times New Roman" w:eastAsia="Century Schoolbook" w:hAnsi="Times New Roman" w:cs="Times New Roman"/>
          <w:sz w:val="20"/>
          <w:szCs w:val="20"/>
          <w:lang w:eastAsia="en-GB"/>
        </w:rPr>
        <w:t xml:space="preserve"> In the parallel passage in St. Matthew, both here and in the beginning of the narrative, the centurion is represented as coming to our Lord in person, and not by the intervention of messengers or friends. This variation in the two accounts has induced some to think that St. Matthew and St. Luke are describing two different miracles. This view is ingeniously defended by Flacius Illyricus. But there seems no sufficient ground for it.—Matthew’s account of the miracle is evidently shorter, and more abridged than that of Luke, and he may perhaps speak of the Centurion as doing some things him</w:t>
      </w:r>
      <w:r w:rsidRPr="0002259F">
        <w:rPr>
          <w:rFonts w:ascii="Times New Roman" w:eastAsia="Century Schoolbook" w:hAnsi="Times New Roman" w:cs="Times New Roman"/>
          <w:sz w:val="20"/>
          <w:szCs w:val="20"/>
          <w:lang w:eastAsia="en-GB"/>
        </w:rPr>
        <w:softHyphen/>
        <w:t>self, which a more full and complete narrative shows that he did by others. “This,” says Trench, “is an exchange of persons, of which all historical narrations, and all the language of common life, is full.”—It is highly probable however that the narratives of both the Gospels are literally accurate, and do not require the explanation just given. In all probability the Centurion first sent messe</w:t>
      </w:r>
      <w:r w:rsidRPr="0002259F">
        <w:rPr>
          <w:rFonts w:ascii="Times New Roman" w:eastAsia="Century Schoolbook" w:hAnsi="Times New Roman" w:cs="Times New Roman"/>
          <w:sz w:val="20"/>
          <w:szCs w:val="20"/>
          <w:lang w:eastAsia="en-GB"/>
        </w:rPr>
        <w:t>n</w:t>
      </w:r>
      <w:r w:rsidRPr="0002259F">
        <w:rPr>
          <w:rFonts w:ascii="Times New Roman" w:eastAsia="Century Schoolbook" w:hAnsi="Times New Roman" w:cs="Times New Roman"/>
          <w:sz w:val="20"/>
          <w:szCs w:val="20"/>
          <w:lang w:eastAsia="en-GB"/>
        </w:rPr>
        <w:t>gers to our Lord, and afterwards went to speak to Him in person. St. Matthew relates the personal interview, and St. Luke the message. On this view both accounts are true, and do not clash with one another.</w:t>
      </w:r>
    </w:p>
    <w:p w:rsidR="004C1321" w:rsidRPr="0002259F" w:rsidRDefault="004C1321" w:rsidP="0002259F">
      <w:pPr>
        <w:widowControl w:val="0"/>
        <w:spacing w:after="60"/>
        <w:ind w:firstLine="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sz w:val="20"/>
          <w:szCs w:val="20"/>
          <w:lang w:eastAsia="en-GB"/>
        </w:rPr>
        <w:t>Apparent discrepancies between the Gospel narratives, be it noted, are often e</w:t>
      </w:r>
      <w:r w:rsidR="00FD3085" w:rsidRPr="0002259F">
        <w:rPr>
          <w:rFonts w:ascii="Times New Roman" w:eastAsia="Century Schoolbook" w:hAnsi="Times New Roman" w:cs="Times New Roman"/>
          <w:sz w:val="20"/>
          <w:szCs w:val="20"/>
          <w:lang w:eastAsia="en-GB"/>
        </w:rPr>
        <w:t>xplainable in this</w:t>
      </w:r>
      <w:r w:rsidRPr="0002259F">
        <w:rPr>
          <w:rFonts w:ascii="Times New Roman" w:eastAsia="Century Schoolbook" w:hAnsi="Times New Roman" w:cs="Times New Roman"/>
          <w:sz w:val="20"/>
          <w:szCs w:val="20"/>
          <w:lang w:eastAsia="en-GB"/>
        </w:rPr>
        <w:t xml:space="preserve"> way. Common fairness should make us remember that two men in daily life may des</w:t>
      </w:r>
      <w:r w:rsidRPr="0002259F">
        <w:rPr>
          <w:rFonts w:ascii="Times New Roman" w:eastAsia="Century Schoolbook" w:hAnsi="Times New Roman" w:cs="Times New Roman"/>
          <w:sz w:val="20"/>
          <w:szCs w:val="20"/>
          <w:lang w:eastAsia="en-GB"/>
        </w:rPr>
        <w:softHyphen/>
        <w:t>cribe the same event, and both speak the truth, and yet their accounts may not be pr</w:t>
      </w:r>
      <w:r w:rsidRPr="0002259F">
        <w:rPr>
          <w:rFonts w:ascii="Times New Roman" w:eastAsia="Century Schoolbook" w:hAnsi="Times New Roman" w:cs="Times New Roman"/>
          <w:sz w:val="20"/>
          <w:szCs w:val="20"/>
          <w:lang w:eastAsia="en-GB"/>
        </w:rPr>
        <w:t>e</w:t>
      </w:r>
      <w:r w:rsidRPr="0002259F">
        <w:rPr>
          <w:rFonts w:ascii="Times New Roman" w:eastAsia="Century Schoolbook" w:hAnsi="Times New Roman" w:cs="Times New Roman"/>
          <w:sz w:val="20"/>
          <w:szCs w:val="20"/>
          <w:lang w:eastAsia="en-GB"/>
        </w:rPr>
        <w:t xml:space="preserve">cisely the same. And the reason of it is simply this. One man dwells on one circumstance of </w:t>
      </w:r>
      <w:r w:rsidRPr="0002259F">
        <w:rPr>
          <w:rFonts w:ascii="Times New Roman" w:eastAsia="Century Schoolbook" w:hAnsi="Times New Roman" w:cs="Times New Roman"/>
          <w:sz w:val="20"/>
          <w:szCs w:val="20"/>
          <w:lang w:eastAsia="en-GB"/>
        </w:rPr>
        <w:lastRenderedPageBreak/>
        <w:t>the story and the other on another. Each brings out his own point more fully than the other. Yet each speaks truth.</w:t>
      </w:r>
    </w:p>
    <w:p w:rsidR="004C1321" w:rsidRPr="0002259F" w:rsidRDefault="004C1321" w:rsidP="0002259F">
      <w:pPr>
        <w:widowControl w:val="0"/>
        <w:spacing w:after="60"/>
        <w:ind w:firstLine="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sz w:val="20"/>
          <w:szCs w:val="20"/>
          <w:lang w:eastAsia="en-GB"/>
        </w:rPr>
        <w:t>The slightly varying accounts which two faithful historians give of the same public events, and the slightly varying evidence which two honest witnesses will often give in a court of justice about the same facts, are striking illustrations of what I mean. In short an entire sameness in the stories told by two separate witnesses is sometimes in itself susp</w:t>
      </w:r>
      <w:r w:rsidRPr="0002259F">
        <w:rPr>
          <w:rFonts w:ascii="Times New Roman" w:eastAsia="Century Schoolbook" w:hAnsi="Times New Roman" w:cs="Times New Roman"/>
          <w:sz w:val="20"/>
          <w:szCs w:val="20"/>
          <w:lang w:eastAsia="en-GB"/>
        </w:rPr>
        <w:t>i</w:t>
      </w:r>
      <w:r w:rsidRPr="0002259F">
        <w:rPr>
          <w:rFonts w:ascii="Times New Roman" w:eastAsia="Century Schoolbook" w:hAnsi="Times New Roman" w:cs="Times New Roman"/>
          <w:sz w:val="20"/>
          <w:szCs w:val="20"/>
          <w:lang w:eastAsia="en-GB"/>
        </w:rPr>
        <w:t>cious, because it looks like concert, collusion, and an attempt to deceive.</w:t>
      </w:r>
    </w:p>
    <w:p w:rsidR="004C1321" w:rsidRPr="0002259F" w:rsidRDefault="00FD3085" w:rsidP="0002259F">
      <w:pPr>
        <w:widowControl w:val="0"/>
        <w:spacing w:after="60"/>
        <w:ind w:firstLine="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iCs/>
          <w:color w:val="000000"/>
          <w:sz w:val="20"/>
          <w:szCs w:val="20"/>
          <w:shd w:val="clear" w:color="auto" w:fill="FFFFFF"/>
          <w:lang w:eastAsia="en-GB"/>
        </w:rPr>
        <w:t>[</w:t>
      </w:r>
      <w:r w:rsidR="004C1321" w:rsidRPr="0002259F">
        <w:rPr>
          <w:rFonts w:ascii="Times New Roman" w:eastAsia="Century Schoolbook" w:hAnsi="Times New Roman" w:cs="Times New Roman"/>
          <w:i/>
          <w:iCs/>
          <w:color w:val="000000"/>
          <w:sz w:val="20"/>
          <w:szCs w:val="20"/>
          <w:shd w:val="clear" w:color="auto" w:fill="FFFFFF"/>
          <w:lang w:eastAsia="en-GB"/>
        </w:rPr>
        <w:t>Trouble not thyself.</w:t>
      </w:r>
      <w:r w:rsidRPr="0002259F">
        <w:rPr>
          <w:rFonts w:ascii="Times New Roman" w:eastAsia="Century Schoolbook" w:hAnsi="Times New Roman" w:cs="Times New Roman"/>
          <w:iCs/>
          <w:color w:val="000000"/>
          <w:sz w:val="20"/>
          <w:szCs w:val="20"/>
          <w:shd w:val="clear" w:color="auto" w:fill="FFFFFF"/>
          <w:lang w:eastAsia="en-GB"/>
        </w:rPr>
        <w:t>]</w:t>
      </w:r>
      <w:r w:rsidR="004C1321" w:rsidRPr="0002259F">
        <w:rPr>
          <w:rFonts w:ascii="Times New Roman" w:eastAsia="Century Schoolbook" w:hAnsi="Times New Roman" w:cs="Times New Roman"/>
          <w:sz w:val="20"/>
          <w:szCs w:val="20"/>
          <w:lang w:eastAsia="en-GB"/>
        </w:rPr>
        <w:t xml:space="preserve"> The Greek word so translated is only used three times in the New Testament: here, and at Mark v. 35, and Luke viii. 49; and each time in the same sense, as descrip</w:t>
      </w:r>
      <w:r w:rsidR="004C1321" w:rsidRPr="0002259F">
        <w:rPr>
          <w:rFonts w:ascii="Times New Roman" w:eastAsia="Century Schoolbook" w:hAnsi="Times New Roman" w:cs="Times New Roman"/>
          <w:sz w:val="20"/>
          <w:szCs w:val="20"/>
          <w:lang w:eastAsia="en-GB"/>
        </w:rPr>
        <w:softHyphen/>
        <w:t>tive of persons giving unnecessary trouble and fatigue to our Lord.</w:t>
      </w:r>
    </w:p>
    <w:p w:rsidR="004C1321" w:rsidRPr="0002259F" w:rsidRDefault="004C1321" w:rsidP="0002259F">
      <w:pPr>
        <w:widowControl w:val="0"/>
        <w:spacing w:after="60"/>
        <w:ind w:hanging="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sz w:val="20"/>
          <w:szCs w:val="20"/>
          <w:lang w:eastAsia="en-GB"/>
        </w:rPr>
        <w:t>7</w:t>
      </w:r>
      <w:r w:rsidRPr="0002259F">
        <w:rPr>
          <w:rFonts w:ascii="Times New Roman" w:eastAsia="Century Schoolbook" w:hAnsi="Times New Roman" w:cs="Times New Roman"/>
          <w:i/>
          <w:iCs/>
          <w:color w:val="000000"/>
          <w:sz w:val="20"/>
          <w:szCs w:val="20"/>
          <w:shd w:val="clear" w:color="auto" w:fill="FFFFFF"/>
          <w:lang w:eastAsia="en-GB"/>
        </w:rPr>
        <w:t>.—</w:t>
      </w:r>
      <w:r w:rsidR="00FD3085" w:rsidRPr="0002259F">
        <w:rPr>
          <w:rFonts w:ascii="Times New Roman" w:eastAsia="Century Schoolbook" w:hAnsi="Times New Roman" w:cs="Times New Roman"/>
          <w:iCs/>
          <w:color w:val="000000"/>
          <w:sz w:val="20"/>
          <w:szCs w:val="20"/>
          <w:shd w:val="clear" w:color="auto" w:fill="FFFFFF"/>
          <w:lang w:eastAsia="en-GB"/>
        </w:rPr>
        <w:t>[</w:t>
      </w:r>
      <w:r w:rsidRPr="0002259F">
        <w:rPr>
          <w:rFonts w:ascii="Times New Roman" w:eastAsia="Century Schoolbook" w:hAnsi="Times New Roman" w:cs="Times New Roman"/>
          <w:i/>
          <w:iCs/>
          <w:color w:val="000000"/>
          <w:sz w:val="20"/>
          <w:szCs w:val="20"/>
          <w:shd w:val="clear" w:color="auto" w:fill="FFFFFF"/>
          <w:lang w:eastAsia="en-GB"/>
        </w:rPr>
        <w:t>Say in a word.</w:t>
      </w:r>
      <w:r w:rsidR="00FD3085" w:rsidRPr="0002259F">
        <w:rPr>
          <w:rFonts w:ascii="Times New Roman" w:eastAsia="Century Schoolbook" w:hAnsi="Times New Roman" w:cs="Times New Roman"/>
          <w:iCs/>
          <w:color w:val="000000"/>
          <w:sz w:val="20"/>
          <w:szCs w:val="20"/>
          <w:shd w:val="clear" w:color="auto" w:fill="FFFFFF"/>
          <w:lang w:eastAsia="en-GB"/>
        </w:rPr>
        <w:t>]</w:t>
      </w:r>
      <w:r w:rsidRPr="0002259F">
        <w:rPr>
          <w:rFonts w:ascii="Times New Roman" w:eastAsia="Century Schoolbook" w:hAnsi="Times New Roman" w:cs="Times New Roman"/>
          <w:sz w:val="20"/>
          <w:szCs w:val="20"/>
          <w:lang w:eastAsia="en-GB"/>
        </w:rPr>
        <w:t xml:space="preserve"> The Portuguese Commentator, Barradius, has some striking remarks on this expression of the Centurion’s. He says, “This is a peculiar attribute of God’s, to be able to do all th</w:t>
      </w:r>
      <w:r w:rsidR="0002259F" w:rsidRPr="0002259F">
        <w:rPr>
          <w:rFonts w:ascii="Times New Roman" w:eastAsia="Century Schoolbook" w:hAnsi="Times New Roman" w:cs="Times New Roman"/>
          <w:sz w:val="20"/>
          <w:szCs w:val="20"/>
          <w:lang w:eastAsia="en-GB"/>
        </w:rPr>
        <w:t>ings by a word and a command. ‘</w:t>
      </w:r>
      <w:r w:rsidRPr="0002259F">
        <w:rPr>
          <w:rFonts w:ascii="Times New Roman" w:eastAsia="Century Schoolbook" w:hAnsi="Times New Roman" w:cs="Times New Roman"/>
          <w:sz w:val="20"/>
          <w:szCs w:val="20"/>
          <w:lang w:eastAsia="en-GB"/>
        </w:rPr>
        <w:t xml:space="preserve">He spake and they were </w:t>
      </w:r>
      <w:r w:rsidR="0002259F" w:rsidRPr="0002259F">
        <w:rPr>
          <w:rFonts w:ascii="Times New Roman" w:eastAsia="Century Schoolbook" w:hAnsi="Times New Roman" w:cs="Times New Roman"/>
          <w:color w:val="000000"/>
          <w:sz w:val="20"/>
          <w:szCs w:val="20"/>
          <w:shd w:val="clear" w:color="auto" w:fill="FFFFFF"/>
          <w:lang w:eastAsia="en-GB"/>
        </w:rPr>
        <w:t>made</w:t>
      </w:r>
      <w:r w:rsidRPr="0002259F">
        <w:rPr>
          <w:rFonts w:ascii="Times New Roman" w:eastAsia="Century Schoolbook" w:hAnsi="Times New Roman" w:cs="Times New Roman"/>
          <w:color w:val="000000"/>
          <w:sz w:val="20"/>
          <w:szCs w:val="20"/>
          <w:shd w:val="clear" w:color="auto" w:fill="FFFFFF"/>
          <w:lang w:eastAsia="en-GB"/>
        </w:rPr>
        <w:t>’</w:t>
      </w:r>
      <w:r w:rsidRPr="0002259F">
        <w:rPr>
          <w:rFonts w:ascii="Times New Roman" w:eastAsia="Century Schoolbook" w:hAnsi="Times New Roman" w:cs="Times New Roman"/>
          <w:sz w:val="20"/>
          <w:szCs w:val="20"/>
          <w:lang w:eastAsia="en-GB"/>
        </w:rPr>
        <w:t xml:space="preserve"> He comman</w:t>
      </w:r>
      <w:r w:rsidRPr="0002259F">
        <w:rPr>
          <w:rFonts w:ascii="Times New Roman" w:eastAsia="Century Schoolbook" w:hAnsi="Times New Roman" w:cs="Times New Roman"/>
          <w:sz w:val="20"/>
          <w:szCs w:val="20"/>
          <w:lang w:eastAsia="en-GB"/>
        </w:rPr>
        <w:t>d</w:t>
      </w:r>
      <w:r w:rsidRPr="0002259F">
        <w:rPr>
          <w:rFonts w:ascii="Times New Roman" w:eastAsia="Century Schoolbook" w:hAnsi="Times New Roman" w:cs="Times New Roman"/>
          <w:sz w:val="20"/>
          <w:szCs w:val="20"/>
          <w:lang w:eastAsia="en-GB"/>
        </w:rPr>
        <w:t>ed and they were created</w:t>
      </w:r>
      <w:r w:rsidR="0002259F">
        <w:rPr>
          <w:rFonts w:ascii="Times New Roman" w:eastAsia="Century Schoolbook" w:hAnsi="Times New Roman" w:cs="Times New Roman"/>
          <w:sz w:val="20"/>
          <w:szCs w:val="20"/>
          <w:lang w:eastAsia="en-GB"/>
        </w:rPr>
        <w:t>.’</w:t>
      </w:r>
      <w:r w:rsidRPr="0002259F">
        <w:rPr>
          <w:rFonts w:ascii="Times New Roman" w:eastAsia="Century Schoolbook" w:hAnsi="Times New Roman" w:cs="Times New Roman"/>
          <w:sz w:val="20"/>
          <w:szCs w:val="20"/>
          <w:lang w:eastAsia="en-GB"/>
        </w:rPr>
        <w:t xml:space="preserve"> (Psalm cxlviii. 5.) Read the book of Genesis. You will see the worl</w:t>
      </w:r>
      <w:r w:rsidR="0002259F">
        <w:rPr>
          <w:rFonts w:ascii="Times New Roman" w:eastAsia="Century Schoolbook" w:hAnsi="Times New Roman" w:cs="Times New Roman"/>
          <w:sz w:val="20"/>
          <w:szCs w:val="20"/>
          <w:lang w:eastAsia="en-GB"/>
        </w:rPr>
        <w:t>d created by the word of God: ‘</w:t>
      </w:r>
      <w:r w:rsidRPr="0002259F">
        <w:rPr>
          <w:rFonts w:ascii="Times New Roman" w:eastAsia="Century Schoolbook" w:hAnsi="Times New Roman" w:cs="Times New Roman"/>
          <w:sz w:val="20"/>
          <w:szCs w:val="20"/>
          <w:lang w:eastAsia="en-GB"/>
        </w:rPr>
        <w:t>God said, Let there be light, and there was light’ ‘God said, Let there be a firmament</w:t>
      </w:r>
      <w:r w:rsidR="0002259F">
        <w:rPr>
          <w:rFonts w:ascii="Times New Roman" w:eastAsia="Century Schoolbook" w:hAnsi="Times New Roman" w:cs="Times New Roman"/>
          <w:sz w:val="20"/>
          <w:szCs w:val="20"/>
          <w:lang w:eastAsia="en-GB"/>
        </w:rPr>
        <w:t>,’</w:t>
      </w:r>
      <w:r w:rsidRPr="0002259F">
        <w:rPr>
          <w:rFonts w:ascii="Times New Roman" w:eastAsia="Century Schoolbook" w:hAnsi="Times New Roman" w:cs="Times New Roman"/>
          <w:sz w:val="20"/>
          <w:szCs w:val="20"/>
          <w:lang w:eastAsia="en-GB"/>
        </w:rPr>
        <w:t xml:space="preserve"> and a firmament was </w:t>
      </w:r>
      <w:r w:rsidRPr="0002259F">
        <w:rPr>
          <w:rFonts w:ascii="Times New Roman" w:eastAsia="Century Schoolbook" w:hAnsi="Times New Roman" w:cs="Times New Roman"/>
          <w:sz w:val="20"/>
          <w:szCs w:val="20"/>
          <w:shd w:val="clear" w:color="auto" w:fill="FFFFFF"/>
          <w:lang w:eastAsia="en-GB"/>
        </w:rPr>
        <w:t>made,” &amp;c. He then shows by a qu</w:t>
      </w:r>
      <w:r w:rsidRPr="0002259F">
        <w:rPr>
          <w:rFonts w:ascii="Times New Roman" w:eastAsia="Century Schoolbook" w:hAnsi="Times New Roman" w:cs="Times New Roman"/>
          <w:sz w:val="20"/>
          <w:szCs w:val="20"/>
          <w:shd w:val="clear" w:color="auto" w:fill="FFFFFF"/>
          <w:lang w:eastAsia="en-GB"/>
        </w:rPr>
        <w:t>o</w:t>
      </w:r>
      <w:r w:rsidRPr="0002259F">
        <w:rPr>
          <w:rFonts w:ascii="Times New Roman" w:eastAsia="Century Schoolbook" w:hAnsi="Times New Roman" w:cs="Times New Roman"/>
          <w:sz w:val="20"/>
          <w:szCs w:val="20"/>
          <w:shd w:val="clear" w:color="auto" w:fill="FFFFFF"/>
          <w:lang w:eastAsia="en-GB"/>
        </w:rPr>
        <w:t xml:space="preserve">tation from Augustine, how all the created beings in existence, whether kings, or angels, or </w:t>
      </w:r>
      <w:proofErr w:type="spellStart"/>
      <w:r w:rsidRPr="0002259F">
        <w:rPr>
          <w:rFonts w:ascii="Times New Roman" w:eastAsia="Century Schoolbook" w:hAnsi="Times New Roman" w:cs="Times New Roman"/>
          <w:sz w:val="20"/>
          <w:szCs w:val="20"/>
          <w:shd w:val="clear" w:color="auto" w:fill="FFFFFF"/>
          <w:lang w:eastAsia="en-GB"/>
        </w:rPr>
        <w:t>ser</w:t>
      </w:r>
      <w:r w:rsidRPr="0002259F">
        <w:rPr>
          <w:rFonts w:ascii="Times New Roman" w:eastAsia="Century Schoolbook" w:hAnsi="Times New Roman" w:cs="Times New Roman"/>
          <w:sz w:val="20"/>
          <w:szCs w:val="20"/>
          <w:shd w:val="clear" w:color="auto" w:fill="FFFFFF"/>
          <w:lang w:eastAsia="en-GB"/>
        </w:rPr>
        <w:t>a</w:t>
      </w:r>
      <w:r w:rsidRPr="0002259F">
        <w:rPr>
          <w:rFonts w:ascii="Times New Roman" w:eastAsia="Century Schoolbook" w:hAnsi="Times New Roman" w:cs="Times New Roman"/>
          <w:sz w:val="20"/>
          <w:szCs w:val="20"/>
          <w:shd w:val="clear" w:color="auto" w:fill="FFFFFF"/>
          <w:lang w:eastAsia="en-GB"/>
        </w:rPr>
        <w:t>phims</w:t>
      </w:r>
      <w:proofErr w:type="spellEnd"/>
      <w:r w:rsidRPr="0002259F">
        <w:rPr>
          <w:rFonts w:ascii="Times New Roman" w:eastAsia="Century Schoolbook" w:hAnsi="Times New Roman" w:cs="Times New Roman"/>
          <w:sz w:val="20"/>
          <w:szCs w:val="20"/>
          <w:shd w:val="clear" w:color="auto" w:fill="FFFFFF"/>
          <w:lang w:eastAsia="en-GB"/>
        </w:rPr>
        <w:t>, cannot create so much as an ant. But when God says, “Let the world be made,” at once it is made by a word. And he concludes, “Well therefore does the Centurion say, ‘say in a word only,</w:t>
      </w:r>
      <w:r w:rsidR="0002259F">
        <w:rPr>
          <w:rFonts w:ascii="Times New Roman" w:eastAsia="Century Schoolbook" w:hAnsi="Times New Roman" w:cs="Times New Roman"/>
          <w:sz w:val="20"/>
          <w:szCs w:val="20"/>
          <w:shd w:val="clear" w:color="auto" w:fill="FFFFFF"/>
          <w:lang w:eastAsia="en-GB"/>
        </w:rPr>
        <w:t xml:space="preserve"> and my servant shall be healed.’</w:t>
      </w:r>
      <w:r w:rsidRPr="0002259F">
        <w:rPr>
          <w:rFonts w:ascii="Times New Roman" w:eastAsia="Century Schoolbook" w:hAnsi="Times New Roman" w:cs="Times New Roman"/>
          <w:sz w:val="20"/>
          <w:szCs w:val="20"/>
          <w:shd w:val="clear" w:color="auto" w:fill="FFFFFF"/>
          <w:lang w:eastAsia="en-GB"/>
        </w:rPr>
        <w:t>”</w:t>
      </w:r>
    </w:p>
    <w:p w:rsidR="004C1321" w:rsidRPr="0002259F" w:rsidRDefault="004C1321" w:rsidP="0002259F">
      <w:pPr>
        <w:widowControl w:val="0"/>
        <w:spacing w:after="60"/>
        <w:ind w:hanging="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sz w:val="20"/>
          <w:szCs w:val="20"/>
          <w:lang w:eastAsia="en-GB"/>
        </w:rPr>
        <w:t>9.—</w:t>
      </w:r>
      <w:r w:rsidR="00FD3085" w:rsidRPr="0002259F">
        <w:rPr>
          <w:rFonts w:ascii="Times New Roman" w:eastAsia="Century Schoolbook" w:hAnsi="Times New Roman" w:cs="Times New Roman"/>
          <w:iCs/>
          <w:color w:val="000000"/>
          <w:sz w:val="20"/>
          <w:szCs w:val="20"/>
          <w:shd w:val="clear" w:color="auto" w:fill="FFFFFF"/>
          <w:lang w:eastAsia="en-GB"/>
        </w:rPr>
        <w:t>[</w:t>
      </w:r>
      <w:r w:rsidRPr="0002259F">
        <w:rPr>
          <w:rFonts w:ascii="Times New Roman" w:eastAsia="Century Schoolbook" w:hAnsi="Times New Roman" w:cs="Times New Roman"/>
          <w:i/>
          <w:iCs/>
          <w:color w:val="000000"/>
          <w:sz w:val="20"/>
          <w:szCs w:val="20"/>
          <w:shd w:val="clear" w:color="auto" w:fill="FFFFFF"/>
          <w:lang w:eastAsia="en-GB"/>
        </w:rPr>
        <w:t>He marvelled at him</w:t>
      </w:r>
      <w:r w:rsidRPr="0002259F">
        <w:rPr>
          <w:rFonts w:ascii="Times New Roman" w:eastAsia="Century Schoolbook" w:hAnsi="Times New Roman" w:cs="Times New Roman"/>
          <w:sz w:val="20"/>
          <w:szCs w:val="20"/>
          <w:lang w:eastAsia="en-GB"/>
        </w:rPr>
        <w:t>.] There are two occasions where it is recorded that our Lord Jesus Christ “marvelled,” once in this history, and once in Mark vi. 6. It is remarkable that in one case He is described as marvelling at “faith,” and in the other as marvelling at “unbelief.” Bishop Hall, and Burkitt after him, both observe, “What can be more wonderful than to see Christ wonder?”</w:t>
      </w:r>
    </w:p>
    <w:p w:rsidR="004C1321" w:rsidRPr="0002259F" w:rsidRDefault="004C1321" w:rsidP="0002259F">
      <w:pPr>
        <w:widowControl w:val="0"/>
        <w:spacing w:after="60"/>
        <w:ind w:firstLine="284"/>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sz w:val="20"/>
          <w:szCs w:val="20"/>
          <w:lang w:eastAsia="en-GB"/>
        </w:rPr>
        <w:t>The expression is one of those which show the reality of our Lord’s human nature. He was made like unto us in all things, sin only excepted. As man He grew in wisdom and stature. As man He hungered, thirsted, was weary, ate, drank, slept, wept, sorrowed, r</w:t>
      </w:r>
      <w:r w:rsidRPr="0002259F">
        <w:rPr>
          <w:rFonts w:ascii="Times New Roman" w:eastAsia="Century Schoolbook" w:hAnsi="Times New Roman" w:cs="Times New Roman"/>
          <w:sz w:val="20"/>
          <w:szCs w:val="20"/>
          <w:lang w:eastAsia="en-GB"/>
        </w:rPr>
        <w:t>e</w:t>
      </w:r>
      <w:r w:rsidRPr="0002259F">
        <w:rPr>
          <w:rFonts w:ascii="Times New Roman" w:eastAsia="Century Schoolbook" w:hAnsi="Times New Roman" w:cs="Times New Roman"/>
          <w:sz w:val="20"/>
          <w:szCs w:val="20"/>
          <w:lang w:eastAsia="en-GB"/>
        </w:rPr>
        <w:t>joiced, groaned, agonized, bled, suffered and died. And so also as man He wondered. Yet all this time He was very and eternal God, one with the Father, and the Saviour of the world. This is a great mystery, and one which we cannot fathom. The union of two natures in one Person, is a thing passing our weak comprehension. We must believe and admire, without attempting to define or explain.</w:t>
      </w:r>
    </w:p>
    <w:p w:rsidR="004C1321" w:rsidRPr="0002259F" w:rsidRDefault="004C1321" w:rsidP="0002259F">
      <w:pPr>
        <w:widowControl w:val="0"/>
        <w:spacing w:after="60"/>
        <w:ind w:firstLine="360"/>
        <w:jc w:val="both"/>
        <w:rPr>
          <w:rFonts w:ascii="Times New Roman" w:eastAsia="Century Schoolbook" w:hAnsi="Times New Roman" w:cs="Times New Roman"/>
          <w:sz w:val="20"/>
          <w:szCs w:val="20"/>
          <w:lang w:eastAsia="en-GB"/>
        </w:rPr>
      </w:pPr>
      <w:r w:rsidRPr="0002259F">
        <w:rPr>
          <w:rFonts w:ascii="Times New Roman" w:eastAsia="Century Schoolbook" w:hAnsi="Times New Roman" w:cs="Times New Roman"/>
          <w:sz w:val="20"/>
          <w:szCs w:val="20"/>
          <w:lang w:eastAsia="en-GB"/>
        </w:rPr>
        <w:t>In the case in Mark the marvelling is evidently a marvelling of sorrow. In the case b</w:t>
      </w:r>
      <w:r w:rsidRPr="0002259F">
        <w:rPr>
          <w:rFonts w:ascii="Times New Roman" w:eastAsia="Century Schoolbook" w:hAnsi="Times New Roman" w:cs="Times New Roman"/>
          <w:sz w:val="20"/>
          <w:szCs w:val="20"/>
          <w:lang w:eastAsia="en-GB"/>
        </w:rPr>
        <w:t>e</w:t>
      </w:r>
      <w:r w:rsidRPr="0002259F">
        <w:rPr>
          <w:rFonts w:ascii="Times New Roman" w:eastAsia="Century Schoolbook" w:hAnsi="Times New Roman" w:cs="Times New Roman"/>
          <w:sz w:val="20"/>
          <w:szCs w:val="20"/>
          <w:lang w:eastAsia="en-GB"/>
        </w:rPr>
        <w:t>fore us it is a marvelling of admira</w:t>
      </w:r>
      <w:r w:rsidRPr="0002259F">
        <w:rPr>
          <w:rFonts w:ascii="Times New Roman" w:eastAsia="Century Schoolbook" w:hAnsi="Times New Roman" w:cs="Times New Roman"/>
          <w:sz w:val="20"/>
          <w:szCs w:val="20"/>
          <w:lang w:eastAsia="en-GB"/>
        </w:rPr>
        <w:softHyphen/>
        <w:t>tion. Burkitt remarks, “Let it teach us to place our adm</w:t>
      </w:r>
      <w:r w:rsidRPr="0002259F">
        <w:rPr>
          <w:rFonts w:ascii="Times New Roman" w:eastAsia="Century Schoolbook" w:hAnsi="Times New Roman" w:cs="Times New Roman"/>
          <w:sz w:val="20"/>
          <w:szCs w:val="20"/>
          <w:lang w:eastAsia="en-GB"/>
        </w:rPr>
        <w:t>i</w:t>
      </w:r>
      <w:r w:rsidRPr="0002259F">
        <w:rPr>
          <w:rFonts w:ascii="Times New Roman" w:eastAsia="Century Schoolbook" w:hAnsi="Times New Roman" w:cs="Times New Roman"/>
          <w:sz w:val="20"/>
          <w:szCs w:val="20"/>
          <w:lang w:eastAsia="en-GB"/>
        </w:rPr>
        <w:t>ration where Christ placed His. Let us be more affected with the least measure of grace in a good man, than with all the gaieties and glories of a great man.” Our Lord be it reme</w:t>
      </w:r>
      <w:r w:rsidRPr="0002259F">
        <w:rPr>
          <w:rFonts w:ascii="Times New Roman" w:eastAsia="Century Schoolbook" w:hAnsi="Times New Roman" w:cs="Times New Roman"/>
          <w:sz w:val="20"/>
          <w:szCs w:val="20"/>
          <w:lang w:eastAsia="en-GB"/>
        </w:rPr>
        <w:t>m</w:t>
      </w:r>
      <w:r w:rsidRPr="0002259F">
        <w:rPr>
          <w:rFonts w:ascii="Times New Roman" w:eastAsia="Century Schoolbook" w:hAnsi="Times New Roman" w:cs="Times New Roman"/>
          <w:sz w:val="20"/>
          <w:szCs w:val="20"/>
          <w:lang w:eastAsia="en-GB"/>
        </w:rPr>
        <w:t>bered, did not marvel at the gorgeous and beautiful buildings of the Jewish temple. But he did marvel at faith</w:t>
      </w:r>
      <w:bookmarkEnd w:id="0"/>
      <w:r w:rsidRPr="0002259F">
        <w:rPr>
          <w:rFonts w:ascii="Times New Roman" w:eastAsia="Century Schoolbook" w:hAnsi="Times New Roman" w:cs="Times New Roman"/>
          <w:sz w:val="20"/>
          <w:szCs w:val="20"/>
          <w:lang w:eastAsia="en-GB"/>
        </w:rPr>
        <w:t>.</w:t>
      </w:r>
    </w:p>
    <w:p w:rsidR="004C1321" w:rsidRPr="0002259F" w:rsidRDefault="004C1321" w:rsidP="004C1321">
      <w:pPr>
        <w:widowControl w:val="0"/>
        <w:spacing w:after="0" w:line="240" w:lineRule="auto"/>
        <w:rPr>
          <w:rFonts w:ascii="Times New Roman" w:eastAsia="Century Schoolbook" w:hAnsi="Times New Roman" w:cs="Times New Roman"/>
          <w:color w:val="000000"/>
          <w:sz w:val="20"/>
          <w:szCs w:val="20"/>
          <w:lang w:eastAsia="en-GB"/>
        </w:rPr>
      </w:pPr>
      <w:r w:rsidRPr="0002259F">
        <w:rPr>
          <w:rFonts w:ascii="Times New Roman" w:eastAsia="Courier New" w:hAnsi="Times New Roman" w:cs="Times New Roman"/>
          <w:color w:val="000000"/>
          <w:sz w:val="20"/>
          <w:szCs w:val="20"/>
          <w:lang w:eastAsia="en-GB"/>
        </w:rPr>
        <w:br w:type="page"/>
      </w:r>
    </w:p>
    <w:p w:rsidR="0001125C" w:rsidRPr="0002259F" w:rsidRDefault="0001125C"/>
    <w:sectPr w:rsidR="0001125C" w:rsidRPr="0002259F" w:rsidSect="004C1321">
      <w:type w:val="continuous"/>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F5" w:rsidRDefault="002571F5" w:rsidP="004C1321">
      <w:pPr>
        <w:spacing w:after="0" w:line="240" w:lineRule="auto"/>
      </w:pPr>
      <w:r>
        <w:separator/>
      </w:r>
    </w:p>
  </w:endnote>
  <w:endnote w:type="continuationSeparator" w:id="0">
    <w:p w:rsidR="002571F5" w:rsidRDefault="002571F5" w:rsidP="004C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779583"/>
      <w:docPartObj>
        <w:docPartGallery w:val="Page Numbers (Bottom of Page)"/>
        <w:docPartUnique/>
      </w:docPartObj>
    </w:sdtPr>
    <w:sdtEndPr>
      <w:rPr>
        <w:noProof/>
      </w:rPr>
    </w:sdtEndPr>
    <w:sdtContent>
      <w:p w:rsidR="004C1321" w:rsidRDefault="004C1321">
        <w:pPr>
          <w:pStyle w:val="Footer"/>
          <w:jc w:val="center"/>
        </w:pPr>
        <w:r>
          <w:fldChar w:fldCharType="begin"/>
        </w:r>
        <w:r>
          <w:instrText xml:space="preserve"> PAGE   \* MERGEFORMAT </w:instrText>
        </w:r>
        <w:r>
          <w:fldChar w:fldCharType="separate"/>
        </w:r>
        <w:r w:rsidR="0002259F">
          <w:rPr>
            <w:noProof/>
          </w:rPr>
          <w:t>1</w:t>
        </w:r>
        <w:r>
          <w:rPr>
            <w:noProof/>
          </w:rPr>
          <w:fldChar w:fldCharType="end"/>
        </w:r>
      </w:p>
    </w:sdtContent>
  </w:sdt>
  <w:p w:rsidR="004C1321" w:rsidRDefault="004C1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F5" w:rsidRDefault="002571F5" w:rsidP="004C1321">
      <w:pPr>
        <w:spacing w:after="0" w:line="240" w:lineRule="auto"/>
      </w:pPr>
      <w:r>
        <w:separator/>
      </w:r>
    </w:p>
  </w:footnote>
  <w:footnote w:type="continuationSeparator" w:id="0">
    <w:p w:rsidR="002571F5" w:rsidRDefault="002571F5" w:rsidP="004C1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21"/>
    <w:rsid w:val="0001125C"/>
    <w:rsid w:val="0002259F"/>
    <w:rsid w:val="002571F5"/>
    <w:rsid w:val="004C1321"/>
    <w:rsid w:val="008C0A68"/>
    <w:rsid w:val="009C1949"/>
    <w:rsid w:val="00C07B34"/>
    <w:rsid w:val="00CC705B"/>
    <w:rsid w:val="00D15200"/>
    <w:rsid w:val="00FD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321"/>
  </w:style>
  <w:style w:type="paragraph" w:styleId="Footer">
    <w:name w:val="footer"/>
    <w:basedOn w:val="Normal"/>
    <w:link w:val="FooterChar"/>
    <w:uiPriority w:val="99"/>
    <w:unhideWhenUsed/>
    <w:rsid w:val="004C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321"/>
  </w:style>
  <w:style w:type="paragraph" w:styleId="Footer">
    <w:name w:val="footer"/>
    <w:basedOn w:val="Normal"/>
    <w:link w:val="FooterChar"/>
    <w:uiPriority w:val="99"/>
    <w:unhideWhenUsed/>
    <w:rsid w:val="004C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2013-08-20T21:40:00Z</dcterms:created>
  <dcterms:modified xsi:type="dcterms:W3CDTF">2013-08-20T21:40:00Z</dcterms:modified>
</cp:coreProperties>
</file>