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5BB" w:rsidRPr="003A25BB" w:rsidRDefault="003A25BB" w:rsidP="003A25BB">
      <w:pPr>
        <w:kinsoku w:val="0"/>
        <w:spacing w:line="196" w:lineRule="auto"/>
        <w:jc w:val="center"/>
        <w:rPr>
          <w:rFonts w:ascii="Times New Roman" w:eastAsia="Times New Roman" w:hAnsi="Times New Roman" w:cs="Times New Roman"/>
          <w:bCs/>
          <w:color w:val="000000" w:themeColor="text1"/>
          <w:sz w:val="44"/>
          <w:szCs w:val="44"/>
          <w:lang w:eastAsia="en-US"/>
        </w:rPr>
      </w:pPr>
      <w:r w:rsidRPr="003A25BB">
        <w:rPr>
          <w:rFonts w:ascii="Times New Roman" w:eastAsia="Times New Roman" w:hAnsi="Times New Roman" w:cs="Times New Roman"/>
          <w:bCs/>
          <w:color w:val="000000" w:themeColor="text1"/>
          <w:sz w:val="44"/>
          <w:szCs w:val="44"/>
          <w:lang w:eastAsia="en-US"/>
        </w:rPr>
        <w:t>EXPOSITORY THOUGHTS</w:t>
      </w:r>
    </w:p>
    <w:p w:rsidR="003A25BB" w:rsidRPr="003A25BB" w:rsidRDefault="003A25BB" w:rsidP="003A25BB">
      <w:pPr>
        <w:kinsoku w:val="0"/>
        <w:spacing w:before="180" w:after="648" w:line="196" w:lineRule="auto"/>
        <w:jc w:val="center"/>
        <w:rPr>
          <w:rFonts w:ascii="Times New Roman" w:eastAsia="Times New Roman" w:hAnsi="Times New Roman" w:cs="Times New Roman"/>
          <w:bCs/>
          <w:color w:val="000000" w:themeColor="text1"/>
          <w:sz w:val="44"/>
          <w:szCs w:val="44"/>
          <w:lang w:eastAsia="en-US"/>
        </w:rPr>
      </w:pPr>
      <w:r w:rsidRPr="003A25BB">
        <w:rPr>
          <w:rFonts w:ascii="Times New Roman" w:eastAsia="Times New Roman" w:hAnsi="Times New Roman" w:cs="Times New Roman"/>
          <w:bCs/>
          <w:color w:val="000000" w:themeColor="text1"/>
          <w:sz w:val="44"/>
          <w:szCs w:val="44"/>
          <w:lang w:eastAsia="en-US"/>
        </w:rPr>
        <w:t>ON THE GOSPELS.</w:t>
      </w:r>
    </w:p>
    <w:p w:rsidR="003A25BB" w:rsidRPr="003A25BB" w:rsidRDefault="003A25BB" w:rsidP="003A25BB">
      <w:pPr>
        <w:kinsoku w:val="0"/>
        <w:spacing w:line="480" w:lineRule="auto"/>
        <w:jc w:val="center"/>
        <w:rPr>
          <w:rFonts w:ascii="Times New Roman" w:eastAsia="Times New Roman" w:hAnsi="Times New Roman" w:cs="Times New Roman"/>
          <w:bCs/>
          <w:color w:val="000000" w:themeColor="text1"/>
          <w:lang w:eastAsia="en-US"/>
        </w:rPr>
      </w:pPr>
      <w:r w:rsidRPr="003A25BB">
        <w:rPr>
          <w:rFonts w:ascii="Times New Roman" w:eastAsia="Times New Roman" w:hAnsi="Times New Roman" w:cs="Times New Roman"/>
          <w:bCs/>
          <w:color w:val="000000" w:themeColor="text1"/>
          <w:lang w:eastAsia="en-US"/>
        </w:rPr>
        <w:t>FOR FAMILY AND PRIVATE USE.</w:t>
      </w:r>
    </w:p>
    <w:p w:rsidR="003A25BB" w:rsidRPr="003A25BB" w:rsidRDefault="003A25BB" w:rsidP="003A25BB">
      <w:pPr>
        <w:kinsoku w:val="0"/>
        <w:spacing w:line="480" w:lineRule="auto"/>
        <w:jc w:val="center"/>
        <w:rPr>
          <w:rFonts w:ascii="Times New Roman" w:eastAsia="Times New Roman" w:hAnsi="Times New Roman" w:cs="Times New Roman"/>
          <w:bCs/>
          <w:color w:val="000000" w:themeColor="text1"/>
          <w:sz w:val="20"/>
          <w:szCs w:val="20"/>
          <w:lang w:eastAsia="en-US"/>
        </w:rPr>
      </w:pPr>
    </w:p>
    <w:p w:rsidR="003A25BB" w:rsidRPr="003A25BB" w:rsidRDefault="003A25BB" w:rsidP="003A25BB">
      <w:pPr>
        <w:kinsoku w:val="0"/>
        <w:spacing w:line="480" w:lineRule="auto"/>
        <w:jc w:val="center"/>
        <w:rPr>
          <w:rFonts w:ascii="Times New Roman" w:eastAsia="Times New Roman" w:hAnsi="Times New Roman" w:cs="Times New Roman"/>
          <w:bCs/>
          <w:color w:val="000000" w:themeColor="text1"/>
          <w:sz w:val="20"/>
          <w:szCs w:val="20"/>
          <w:lang w:eastAsia="en-US"/>
        </w:rPr>
      </w:pPr>
    </w:p>
    <w:p w:rsidR="003A25BB" w:rsidRPr="003A25BB" w:rsidRDefault="003A25BB" w:rsidP="003A25BB">
      <w:pPr>
        <w:kinsoku w:val="0"/>
        <w:spacing w:line="480" w:lineRule="auto"/>
        <w:jc w:val="center"/>
        <w:rPr>
          <w:rFonts w:ascii="Times New Roman" w:eastAsia="Times New Roman" w:hAnsi="Times New Roman" w:cs="Times New Roman"/>
          <w:bCs/>
          <w:color w:val="000000" w:themeColor="text1"/>
          <w:sz w:val="20"/>
          <w:szCs w:val="20"/>
          <w:lang w:eastAsia="en-US"/>
        </w:rPr>
      </w:pPr>
      <w:r w:rsidRPr="003A25BB">
        <w:rPr>
          <w:rFonts w:ascii="Times New Roman" w:eastAsia="Times New Roman" w:hAnsi="Times New Roman" w:cs="Times New Roman"/>
          <w:bCs/>
          <w:color w:val="000000" w:themeColor="text1"/>
          <w:sz w:val="18"/>
          <w:szCs w:val="18"/>
          <w:lang w:eastAsia="en-US"/>
        </w:rPr>
        <w:t>WITH THE TEXT COMPLETE,</w:t>
      </w:r>
      <w:r w:rsidRPr="003A25BB">
        <w:rPr>
          <w:rFonts w:ascii="Times New Roman" w:eastAsia="Times New Roman" w:hAnsi="Times New Roman" w:cs="Times New Roman"/>
          <w:bCs/>
          <w:color w:val="000000" w:themeColor="text1"/>
          <w:sz w:val="18"/>
          <w:szCs w:val="18"/>
          <w:lang w:eastAsia="en-US"/>
        </w:rPr>
        <w:br/>
      </w:r>
      <w:r w:rsidRPr="003A25BB">
        <w:rPr>
          <w:rFonts w:ascii="Times New Roman" w:eastAsia="Times New Roman" w:hAnsi="Times New Roman" w:cs="Times New Roman"/>
          <w:bCs/>
          <w:i/>
          <w:iCs/>
          <w:color w:val="000000" w:themeColor="text1"/>
          <w:sz w:val="20"/>
          <w:szCs w:val="20"/>
          <w:lang w:eastAsia="en-US"/>
        </w:rPr>
        <w:t xml:space="preserve">And </w:t>
      </w:r>
      <w:r w:rsidRPr="003A25BB">
        <w:rPr>
          <w:rFonts w:ascii="Times New Roman" w:eastAsia="Times New Roman" w:hAnsi="Times New Roman" w:cs="Times New Roman"/>
          <w:bCs/>
          <w:i/>
          <w:color w:val="000000" w:themeColor="text1"/>
          <w:sz w:val="20"/>
          <w:szCs w:val="20"/>
          <w:lang w:eastAsia="en-US"/>
        </w:rPr>
        <w:t>Many Explanatory Notes</w:t>
      </w:r>
      <w:r w:rsidRPr="003A25BB">
        <w:rPr>
          <w:rFonts w:ascii="Times New Roman" w:eastAsia="Times New Roman" w:hAnsi="Times New Roman" w:cs="Times New Roman"/>
          <w:bCs/>
          <w:color w:val="000000" w:themeColor="text1"/>
          <w:sz w:val="20"/>
          <w:szCs w:val="20"/>
          <w:lang w:eastAsia="en-US"/>
        </w:rPr>
        <w:t>.</w:t>
      </w:r>
    </w:p>
    <w:p w:rsidR="003A25BB" w:rsidRPr="003A25BB" w:rsidRDefault="003A25BB" w:rsidP="003A25BB">
      <w:pPr>
        <w:kinsoku w:val="0"/>
        <w:spacing w:before="288" w:line="276" w:lineRule="auto"/>
        <w:jc w:val="center"/>
        <w:rPr>
          <w:rFonts w:ascii="Times New Roman" w:eastAsia="Times New Roman" w:hAnsi="Times New Roman" w:cs="Times New Roman"/>
          <w:color w:val="000000" w:themeColor="text1"/>
          <w:sz w:val="33"/>
          <w:szCs w:val="33"/>
          <w:lang w:eastAsia="en-US"/>
        </w:rPr>
      </w:pPr>
    </w:p>
    <w:p w:rsidR="003A25BB" w:rsidRPr="003A25BB" w:rsidRDefault="003A25BB" w:rsidP="003A25BB">
      <w:pPr>
        <w:kinsoku w:val="0"/>
        <w:spacing w:before="288" w:line="276" w:lineRule="auto"/>
        <w:jc w:val="center"/>
        <w:rPr>
          <w:rFonts w:ascii="Times New Roman" w:eastAsia="Times New Roman" w:hAnsi="Times New Roman" w:cs="Times New Roman"/>
          <w:color w:val="000000" w:themeColor="text1"/>
          <w:sz w:val="33"/>
          <w:szCs w:val="33"/>
          <w:lang w:eastAsia="en-US"/>
        </w:rPr>
      </w:pPr>
      <w:r w:rsidRPr="003A25BB">
        <w:rPr>
          <w:rFonts w:ascii="Times New Roman" w:eastAsia="Times New Roman" w:hAnsi="Times New Roman" w:cs="Times New Roman"/>
          <w:color w:val="000000" w:themeColor="text1"/>
          <w:sz w:val="33"/>
          <w:szCs w:val="33"/>
          <w:lang w:eastAsia="en-US"/>
        </w:rPr>
        <w:t>BY THE REV. J. C. RYLE, B. A.,</w:t>
      </w:r>
    </w:p>
    <w:p w:rsidR="003A25BB" w:rsidRPr="003A25BB" w:rsidRDefault="003A25BB" w:rsidP="003A25BB">
      <w:pPr>
        <w:kinsoku w:val="0"/>
        <w:spacing w:before="36" w:line="276" w:lineRule="auto"/>
        <w:jc w:val="center"/>
        <w:rPr>
          <w:rFonts w:ascii="Times New Roman" w:eastAsia="Times New Roman" w:hAnsi="Times New Roman" w:cs="Times New Roman"/>
          <w:bCs/>
          <w:color w:val="000000" w:themeColor="text1"/>
          <w:sz w:val="16"/>
          <w:szCs w:val="16"/>
          <w:lang w:eastAsia="en-US"/>
        </w:rPr>
      </w:pPr>
      <w:r w:rsidRPr="003A25BB">
        <w:rPr>
          <w:rFonts w:ascii="Times New Roman" w:eastAsia="Times New Roman" w:hAnsi="Times New Roman" w:cs="Times New Roman"/>
          <w:bCs/>
          <w:color w:val="000000" w:themeColor="text1"/>
          <w:sz w:val="16"/>
          <w:szCs w:val="16"/>
          <w:lang w:eastAsia="en-US"/>
        </w:rPr>
        <w:t>CHRIST CHURCH, OXFORD,</w:t>
      </w:r>
    </w:p>
    <w:p w:rsidR="003A25BB" w:rsidRPr="003A25BB" w:rsidRDefault="003A25BB" w:rsidP="003A25BB">
      <w:pPr>
        <w:kinsoku w:val="0"/>
        <w:spacing w:before="72" w:line="360" w:lineRule="auto"/>
        <w:jc w:val="center"/>
        <w:rPr>
          <w:rFonts w:ascii="Times New Roman" w:eastAsia="Times New Roman" w:hAnsi="Times New Roman" w:cs="Times New Roman"/>
          <w:bCs/>
          <w:color w:val="000000" w:themeColor="text1"/>
          <w:sz w:val="20"/>
          <w:szCs w:val="20"/>
          <w:lang w:eastAsia="en-US"/>
        </w:rPr>
      </w:pPr>
      <w:r w:rsidRPr="003A25BB">
        <w:rPr>
          <w:rFonts w:ascii="Times New Roman" w:eastAsia="Times New Roman" w:hAnsi="Times New Roman" w:cs="Times New Roman"/>
          <w:bCs/>
          <w:color w:val="000000" w:themeColor="text1"/>
          <w:sz w:val="20"/>
          <w:szCs w:val="20"/>
          <w:lang w:eastAsia="en-US"/>
        </w:rPr>
        <w:t>VICAR OF STRADBROOKE, SUFFOLK;</w:t>
      </w:r>
    </w:p>
    <w:p w:rsidR="003A25BB" w:rsidRPr="003A25BB" w:rsidRDefault="003A25BB" w:rsidP="003A25BB">
      <w:pPr>
        <w:kinsoku w:val="0"/>
        <w:spacing w:before="72" w:after="540"/>
        <w:jc w:val="center"/>
        <w:rPr>
          <w:rFonts w:ascii="Times New Roman" w:eastAsia="Times New Roman" w:hAnsi="Times New Roman" w:cs="Times New Roman"/>
          <w:i/>
          <w:iCs/>
          <w:color w:val="000000" w:themeColor="text1"/>
          <w:sz w:val="16"/>
          <w:szCs w:val="16"/>
          <w:lang w:eastAsia="en-US"/>
        </w:rPr>
      </w:pPr>
      <w:r w:rsidRPr="003A25BB">
        <w:rPr>
          <w:rFonts w:ascii="Times New Roman" w:eastAsia="Times New Roman" w:hAnsi="Times New Roman" w:cs="Times New Roman"/>
          <w:i/>
          <w:iCs/>
          <w:color w:val="000000" w:themeColor="text1"/>
          <w:sz w:val="16"/>
          <w:szCs w:val="16"/>
          <w:lang w:eastAsia="en-US"/>
        </w:rPr>
        <w:t xml:space="preserve">Author of </w:t>
      </w:r>
      <w:r w:rsidRPr="003A25BB">
        <w:rPr>
          <w:rFonts w:ascii="Times New Roman" w:eastAsia="Times New Roman" w:hAnsi="Times New Roman" w:cs="Times New Roman"/>
          <w:iCs/>
          <w:color w:val="000000" w:themeColor="text1"/>
          <w:sz w:val="16"/>
          <w:szCs w:val="16"/>
          <w:lang w:eastAsia="en-US"/>
        </w:rPr>
        <w:t>“</w:t>
      </w:r>
      <w:r w:rsidRPr="003A25BB">
        <w:rPr>
          <w:rFonts w:ascii="Times New Roman" w:eastAsia="Times New Roman" w:hAnsi="Times New Roman" w:cs="Times New Roman"/>
          <w:i/>
          <w:iCs/>
          <w:color w:val="000000" w:themeColor="text1"/>
          <w:sz w:val="16"/>
          <w:szCs w:val="16"/>
          <w:lang w:eastAsia="en-US"/>
        </w:rPr>
        <w:t>Home Truths,</w:t>
      </w:r>
      <w:r w:rsidRPr="003A25BB">
        <w:rPr>
          <w:rFonts w:ascii="Times New Roman" w:eastAsia="Times New Roman" w:hAnsi="Times New Roman" w:cs="Times New Roman"/>
          <w:iCs/>
          <w:color w:val="000000" w:themeColor="text1"/>
          <w:sz w:val="16"/>
          <w:szCs w:val="16"/>
          <w:lang w:eastAsia="en-US"/>
        </w:rPr>
        <w:t>”</w:t>
      </w:r>
      <w:r w:rsidRPr="003A25BB">
        <w:rPr>
          <w:rFonts w:ascii="Times New Roman" w:eastAsia="Times New Roman" w:hAnsi="Times New Roman" w:cs="Times New Roman"/>
          <w:i/>
          <w:iCs/>
          <w:color w:val="000000" w:themeColor="text1"/>
          <w:sz w:val="16"/>
          <w:szCs w:val="16"/>
          <w:lang w:eastAsia="en-US"/>
        </w:rPr>
        <w:t xml:space="preserve"> etc.</w:t>
      </w:r>
    </w:p>
    <w:p w:rsidR="003A25BB" w:rsidRPr="003A25BB" w:rsidRDefault="003A25BB" w:rsidP="003A25BB">
      <w:pPr>
        <w:kinsoku w:val="0"/>
        <w:spacing w:after="684" w:line="208" w:lineRule="auto"/>
        <w:jc w:val="center"/>
        <w:rPr>
          <w:rFonts w:ascii="Times New Roman" w:eastAsia="Times New Roman" w:hAnsi="Times New Roman" w:cs="Times New Roman"/>
          <w:bCs/>
          <w:color w:val="000000" w:themeColor="text1"/>
          <w:sz w:val="32"/>
          <w:szCs w:val="32"/>
          <w:lang w:eastAsia="en-US"/>
        </w:rPr>
      </w:pPr>
      <w:r w:rsidRPr="003A25BB">
        <w:rPr>
          <w:rFonts w:ascii="Times New Roman" w:eastAsia="Times New Roman" w:hAnsi="Times New Roman" w:cs="Times New Roman"/>
          <w:bCs/>
          <w:color w:val="000000" w:themeColor="text1"/>
          <w:sz w:val="32"/>
          <w:szCs w:val="32"/>
          <w:lang w:eastAsia="en-US"/>
        </w:rPr>
        <w:t>ST. LUKE. VOL. I.</w:t>
      </w:r>
    </w:p>
    <w:p w:rsidR="003A25BB" w:rsidRPr="003A25BB" w:rsidRDefault="003A25BB" w:rsidP="003A25BB">
      <w:pPr>
        <w:kinsoku w:val="0"/>
        <w:spacing w:line="276" w:lineRule="auto"/>
        <w:jc w:val="center"/>
        <w:rPr>
          <w:rFonts w:ascii="Times New Roman" w:eastAsia="Times New Roman" w:hAnsi="Times New Roman" w:cs="Times New Roman"/>
          <w:bCs/>
          <w:color w:val="000000" w:themeColor="text1"/>
          <w:sz w:val="20"/>
          <w:szCs w:val="20"/>
          <w:lang w:eastAsia="en-US"/>
        </w:rPr>
      </w:pPr>
      <w:r w:rsidRPr="003A25BB">
        <w:rPr>
          <w:rFonts w:ascii="Times New Roman" w:eastAsia="Times New Roman" w:hAnsi="Times New Roman" w:cs="Times New Roman"/>
          <w:bCs/>
          <w:color w:val="000000" w:themeColor="text1"/>
          <w:sz w:val="20"/>
          <w:szCs w:val="20"/>
          <w:lang w:eastAsia="en-US"/>
        </w:rPr>
        <w:t>LONDON:</w:t>
      </w:r>
      <w:r w:rsidRPr="003A25BB">
        <w:rPr>
          <w:rFonts w:ascii="Times New Roman" w:eastAsia="Times New Roman" w:hAnsi="Times New Roman" w:cs="Times New Roman"/>
          <w:bCs/>
          <w:color w:val="000000" w:themeColor="text1"/>
          <w:sz w:val="20"/>
          <w:szCs w:val="20"/>
          <w:lang w:eastAsia="en-US"/>
        </w:rPr>
        <w:br/>
        <w:t>WILLIAM HUNT AND COMPANY, 23, HOLLES STREET.</w:t>
      </w:r>
    </w:p>
    <w:p w:rsidR="003A25BB" w:rsidRPr="003A25BB" w:rsidRDefault="003A25BB" w:rsidP="003A25BB">
      <w:pPr>
        <w:kinsoku w:val="0"/>
        <w:spacing w:line="276" w:lineRule="auto"/>
        <w:jc w:val="center"/>
        <w:rPr>
          <w:rFonts w:ascii="Times New Roman" w:eastAsia="Times New Roman" w:hAnsi="Times New Roman" w:cs="Times New Roman"/>
          <w:bCs/>
          <w:color w:val="000000" w:themeColor="text1"/>
          <w:sz w:val="20"/>
          <w:szCs w:val="20"/>
          <w:lang w:eastAsia="en-US"/>
        </w:rPr>
      </w:pPr>
      <w:r w:rsidRPr="003A25BB">
        <w:rPr>
          <w:rFonts w:ascii="Times New Roman" w:eastAsia="Times New Roman" w:hAnsi="Times New Roman" w:cs="Times New Roman"/>
          <w:bCs/>
          <w:color w:val="000000" w:themeColor="text1"/>
          <w:sz w:val="20"/>
          <w:szCs w:val="20"/>
          <w:lang w:eastAsia="en-US"/>
        </w:rPr>
        <w:t>CAVENDISH SQUARE</w:t>
      </w:r>
    </w:p>
    <w:p w:rsidR="003A25BB" w:rsidRPr="003A25BB" w:rsidRDefault="003A25BB" w:rsidP="003A25BB">
      <w:pPr>
        <w:kinsoku w:val="0"/>
        <w:spacing w:line="216" w:lineRule="auto"/>
        <w:jc w:val="center"/>
        <w:rPr>
          <w:rFonts w:ascii="Times New Roman" w:eastAsia="Times New Roman" w:hAnsi="Times New Roman" w:cs="Times New Roman"/>
          <w:bCs/>
          <w:color w:val="000000" w:themeColor="text1"/>
          <w:sz w:val="18"/>
          <w:szCs w:val="18"/>
          <w:lang w:eastAsia="en-US"/>
        </w:rPr>
      </w:pPr>
    </w:p>
    <w:p w:rsidR="003A25BB" w:rsidRPr="003A25BB" w:rsidRDefault="003A25BB" w:rsidP="003A25BB">
      <w:pPr>
        <w:kinsoku w:val="0"/>
        <w:spacing w:line="216" w:lineRule="auto"/>
        <w:jc w:val="center"/>
        <w:rPr>
          <w:rFonts w:ascii="Times New Roman" w:eastAsia="Times New Roman" w:hAnsi="Times New Roman" w:cs="Times New Roman"/>
          <w:bCs/>
          <w:color w:val="000000" w:themeColor="text1"/>
          <w:sz w:val="18"/>
          <w:szCs w:val="18"/>
          <w:lang w:eastAsia="en-US"/>
        </w:rPr>
      </w:pPr>
      <w:r w:rsidRPr="003A25BB">
        <w:rPr>
          <w:rFonts w:ascii="Times New Roman" w:eastAsia="Times New Roman" w:hAnsi="Times New Roman" w:cs="Times New Roman"/>
          <w:bCs/>
          <w:color w:val="000000" w:themeColor="text1"/>
          <w:sz w:val="18"/>
          <w:szCs w:val="18"/>
          <w:lang w:eastAsia="en-US"/>
        </w:rPr>
        <w:t>IPSWICH: WILLIAM HUNT, TAVERN STREET.</w:t>
      </w:r>
    </w:p>
    <w:p w:rsidR="003A25BB" w:rsidRPr="003A25BB" w:rsidRDefault="003A25BB" w:rsidP="003A25BB">
      <w:pPr>
        <w:kinsoku w:val="0"/>
        <w:spacing w:line="216" w:lineRule="auto"/>
        <w:jc w:val="center"/>
        <w:rPr>
          <w:rFonts w:ascii="Times New Roman" w:eastAsia="Times New Roman" w:hAnsi="Times New Roman" w:cs="Times New Roman"/>
          <w:bCs/>
          <w:color w:val="000000" w:themeColor="text1"/>
          <w:sz w:val="18"/>
          <w:szCs w:val="18"/>
          <w:lang w:eastAsia="en-US"/>
        </w:rPr>
      </w:pPr>
    </w:p>
    <w:p w:rsidR="003A25BB" w:rsidRPr="003A25BB" w:rsidRDefault="003A25BB" w:rsidP="003A25BB">
      <w:pPr>
        <w:kinsoku w:val="0"/>
        <w:spacing w:line="216" w:lineRule="auto"/>
        <w:jc w:val="center"/>
        <w:rPr>
          <w:rFonts w:ascii="Times New Roman" w:eastAsia="Times New Roman" w:hAnsi="Times New Roman" w:cs="Times New Roman"/>
          <w:bCs/>
          <w:color w:val="000000" w:themeColor="text1"/>
          <w:sz w:val="18"/>
          <w:szCs w:val="18"/>
          <w:lang w:eastAsia="en-US"/>
        </w:rPr>
      </w:pPr>
    </w:p>
    <w:p w:rsidR="003A25BB" w:rsidRPr="003A25BB" w:rsidRDefault="003A25BB" w:rsidP="003A25BB">
      <w:pPr>
        <w:kinsoku w:val="0"/>
        <w:spacing w:line="216" w:lineRule="auto"/>
        <w:jc w:val="center"/>
        <w:rPr>
          <w:rFonts w:ascii="Times New Roman" w:eastAsia="Times New Roman" w:hAnsi="Times New Roman" w:cs="Times New Roman"/>
          <w:bCs/>
          <w:color w:val="000000" w:themeColor="text1"/>
          <w:sz w:val="18"/>
          <w:szCs w:val="18"/>
          <w:lang w:eastAsia="en-US"/>
        </w:rPr>
      </w:pPr>
    </w:p>
    <w:p w:rsidR="003A25BB" w:rsidRPr="003A25BB" w:rsidRDefault="003A25BB" w:rsidP="003A25BB">
      <w:pPr>
        <w:kinsoku w:val="0"/>
        <w:spacing w:line="216" w:lineRule="auto"/>
        <w:jc w:val="center"/>
        <w:rPr>
          <w:rFonts w:ascii="Times New Roman" w:eastAsia="Times New Roman" w:hAnsi="Times New Roman" w:cs="Times New Roman"/>
          <w:bCs/>
          <w:color w:val="000000" w:themeColor="text1"/>
          <w:sz w:val="18"/>
          <w:szCs w:val="18"/>
          <w:lang w:eastAsia="en-US"/>
        </w:rPr>
      </w:pPr>
      <w:r w:rsidRPr="003A25BB">
        <w:rPr>
          <w:rFonts w:ascii="Times New Roman" w:eastAsia="Times New Roman" w:hAnsi="Times New Roman" w:cs="Times New Roman"/>
          <w:bCs/>
          <w:color w:val="000000" w:themeColor="text1"/>
          <w:sz w:val="18"/>
          <w:szCs w:val="18"/>
          <w:lang w:eastAsia="en-US"/>
        </w:rPr>
        <w:t>MDCCCLVIII.</w:t>
      </w:r>
    </w:p>
    <w:p w:rsidR="003A25BB" w:rsidRPr="003A25BB" w:rsidRDefault="003A25BB" w:rsidP="003A25BB">
      <w:pPr>
        <w:widowControl/>
        <w:spacing w:after="200" w:line="276" w:lineRule="auto"/>
        <w:jc w:val="both"/>
        <w:rPr>
          <w:rFonts w:ascii="Bookman Old Style" w:eastAsia="Times New Roman" w:hAnsi="Bookman Old Style" w:cs="Bookman Old Style"/>
          <w:bCs/>
          <w:color w:val="000000" w:themeColor="text1"/>
          <w:sz w:val="9"/>
          <w:szCs w:val="9"/>
          <w:lang w:eastAsia="en-US"/>
        </w:rPr>
      </w:pPr>
      <w:r w:rsidRPr="003A25BB">
        <w:rPr>
          <w:rFonts w:ascii="Bookman Old Style" w:eastAsia="Times New Roman" w:hAnsi="Bookman Old Style" w:cs="Bookman Old Style"/>
          <w:bCs/>
          <w:color w:val="000000" w:themeColor="text1"/>
          <w:sz w:val="9"/>
          <w:szCs w:val="9"/>
          <w:lang w:eastAsia="en-US"/>
        </w:rPr>
        <w:br w:type="page"/>
      </w:r>
    </w:p>
    <w:p w:rsidR="00950A32" w:rsidRPr="00EB6E7C" w:rsidRDefault="00950A32" w:rsidP="005341DB">
      <w:pPr>
        <w:pStyle w:val="BodyText21"/>
        <w:spacing w:line="360" w:lineRule="auto"/>
        <w:jc w:val="center"/>
        <w:rPr>
          <w:rFonts w:ascii="Times New Roman" w:hAnsi="Times New Roman" w:cs="Times New Roman"/>
          <w:bCs/>
          <w:color w:val="000000" w:themeColor="text1"/>
          <w:sz w:val="24"/>
          <w:szCs w:val="24"/>
        </w:rPr>
      </w:pPr>
      <w:r w:rsidRPr="00EB6E7C">
        <w:rPr>
          <w:rFonts w:ascii="Times New Roman" w:hAnsi="Times New Roman" w:cs="Times New Roman"/>
          <w:bCs/>
          <w:color w:val="000000" w:themeColor="text1"/>
          <w:sz w:val="24"/>
          <w:szCs w:val="24"/>
        </w:rPr>
        <w:lastRenderedPageBreak/>
        <w:t>L</w:t>
      </w:r>
      <w:r w:rsidR="005341DB" w:rsidRPr="00EB6E7C">
        <w:rPr>
          <w:rFonts w:ascii="Times New Roman" w:hAnsi="Times New Roman" w:cs="Times New Roman"/>
          <w:bCs/>
          <w:color w:val="000000" w:themeColor="text1"/>
          <w:sz w:val="24"/>
          <w:szCs w:val="24"/>
        </w:rPr>
        <w:t>UKE</w:t>
      </w:r>
      <w:r w:rsidRPr="00EB6E7C">
        <w:rPr>
          <w:rFonts w:ascii="Times New Roman" w:hAnsi="Times New Roman" w:cs="Times New Roman"/>
          <w:bCs/>
          <w:color w:val="000000" w:themeColor="text1"/>
          <w:sz w:val="24"/>
          <w:szCs w:val="24"/>
        </w:rPr>
        <w:t xml:space="preserve"> 9:37</w:t>
      </w:r>
      <w:r w:rsidR="003A25BB" w:rsidRPr="00EB6E7C">
        <w:rPr>
          <w:rFonts w:ascii="Times New Roman" w:hAnsi="Times New Roman" w:cs="Times New Roman"/>
          <w:bCs/>
          <w:color w:val="000000" w:themeColor="text1"/>
          <w:sz w:val="24"/>
          <w:szCs w:val="24"/>
        </w:rPr>
        <w:t>–</w:t>
      </w:r>
      <w:r w:rsidRPr="00EB6E7C">
        <w:rPr>
          <w:rFonts w:ascii="Times New Roman" w:hAnsi="Times New Roman" w:cs="Times New Roman"/>
          <w:bCs/>
          <w:color w:val="000000" w:themeColor="text1"/>
          <w:sz w:val="24"/>
          <w:szCs w:val="24"/>
        </w:rPr>
        <w:t>45</w:t>
      </w:r>
    </w:p>
    <w:p w:rsidR="005341DB" w:rsidRPr="00EB6E7C" w:rsidRDefault="005341DB" w:rsidP="005341DB">
      <w:pPr>
        <w:pStyle w:val="BodyText21"/>
        <w:spacing w:line="240" w:lineRule="auto"/>
        <w:ind w:firstLine="142"/>
        <w:rPr>
          <w:rFonts w:ascii="Times New Roman" w:hAnsi="Times New Roman" w:cs="Times New Roman"/>
          <w:bCs/>
          <w:color w:val="000000" w:themeColor="text1"/>
          <w:sz w:val="20"/>
          <w:szCs w:val="20"/>
        </w:rPr>
        <w:sectPr w:rsidR="005341DB" w:rsidRPr="00EB6E7C" w:rsidSect="00FB12E7">
          <w:footerReference w:type="even" r:id="rId8"/>
          <w:footerReference w:type="default" r:id="rId9"/>
          <w:type w:val="continuous"/>
          <w:pgSz w:w="11909" w:h="16834"/>
          <w:pgMar w:top="1701" w:right="2268" w:bottom="1701" w:left="2268" w:header="0" w:footer="567" w:gutter="0"/>
          <w:cols w:space="720"/>
          <w:noEndnote/>
          <w:docGrid w:linePitch="360"/>
        </w:sectPr>
      </w:pPr>
    </w:p>
    <w:p w:rsidR="00950A32" w:rsidRPr="00EB6E7C" w:rsidRDefault="00950A32" w:rsidP="00342EDE">
      <w:pPr>
        <w:pStyle w:val="BodyText21"/>
        <w:spacing w:line="240" w:lineRule="auto"/>
        <w:ind w:firstLine="142"/>
        <w:rPr>
          <w:rFonts w:ascii="Times New Roman" w:hAnsi="Times New Roman" w:cs="Times New Roman"/>
          <w:bCs/>
          <w:color w:val="000000" w:themeColor="text1"/>
          <w:sz w:val="20"/>
          <w:szCs w:val="20"/>
        </w:rPr>
      </w:pPr>
      <w:r w:rsidRPr="00EB6E7C">
        <w:rPr>
          <w:rFonts w:ascii="Times New Roman" w:hAnsi="Times New Roman" w:cs="Times New Roman"/>
          <w:bCs/>
          <w:color w:val="000000" w:themeColor="text1"/>
          <w:sz w:val="20"/>
          <w:szCs w:val="20"/>
        </w:rPr>
        <w:lastRenderedPageBreak/>
        <w:t>37.</w:t>
      </w:r>
      <w:r w:rsidR="003A25BB" w:rsidRPr="00EB6E7C">
        <w:rPr>
          <w:rFonts w:ascii="Times New Roman" w:hAnsi="Times New Roman" w:cs="Times New Roman"/>
          <w:bCs/>
          <w:color w:val="000000" w:themeColor="text1"/>
          <w:sz w:val="20"/>
          <w:szCs w:val="20"/>
        </w:rPr>
        <w:t xml:space="preserve"> </w:t>
      </w:r>
      <w:r w:rsidRPr="00EB6E7C">
        <w:rPr>
          <w:rFonts w:ascii="Times New Roman" w:hAnsi="Times New Roman" w:cs="Times New Roman"/>
          <w:bCs/>
          <w:color w:val="000000" w:themeColor="text1"/>
          <w:sz w:val="20"/>
          <w:szCs w:val="20"/>
        </w:rPr>
        <w:t>And it came to pass, that on the next day, when they were come down from the hill, much people met him.</w:t>
      </w:r>
    </w:p>
    <w:p w:rsidR="00950A32" w:rsidRPr="00EB6E7C" w:rsidRDefault="00950A32" w:rsidP="00342EDE">
      <w:pPr>
        <w:pStyle w:val="BodyText21"/>
        <w:spacing w:line="240" w:lineRule="auto"/>
        <w:ind w:firstLine="142"/>
        <w:rPr>
          <w:rFonts w:ascii="Times New Roman" w:hAnsi="Times New Roman" w:cs="Times New Roman"/>
          <w:bCs/>
          <w:color w:val="000000" w:themeColor="text1"/>
          <w:sz w:val="20"/>
          <w:szCs w:val="20"/>
        </w:rPr>
      </w:pPr>
      <w:r w:rsidRPr="00EB6E7C">
        <w:rPr>
          <w:rFonts w:ascii="Times New Roman" w:hAnsi="Times New Roman" w:cs="Times New Roman"/>
          <w:bCs/>
          <w:color w:val="000000" w:themeColor="text1"/>
          <w:sz w:val="20"/>
          <w:szCs w:val="20"/>
        </w:rPr>
        <w:t>38.</w:t>
      </w:r>
      <w:r w:rsidR="003A25BB" w:rsidRPr="00EB6E7C">
        <w:rPr>
          <w:rFonts w:ascii="Times New Roman" w:hAnsi="Times New Roman" w:cs="Times New Roman"/>
          <w:bCs/>
          <w:color w:val="000000" w:themeColor="text1"/>
          <w:sz w:val="20"/>
          <w:szCs w:val="20"/>
        </w:rPr>
        <w:t xml:space="preserve"> </w:t>
      </w:r>
      <w:r w:rsidRPr="00EB6E7C">
        <w:rPr>
          <w:rFonts w:ascii="Times New Roman" w:hAnsi="Times New Roman" w:cs="Times New Roman"/>
          <w:bCs/>
          <w:color w:val="000000" w:themeColor="text1"/>
          <w:sz w:val="20"/>
          <w:szCs w:val="20"/>
        </w:rPr>
        <w:t>And, behold, a man of the company cried out, saying, Master, I beseech thee, look upon my son: for he is mine only child.</w:t>
      </w:r>
    </w:p>
    <w:p w:rsidR="00950A32" w:rsidRPr="00EB6E7C" w:rsidRDefault="00950A32" w:rsidP="00342EDE">
      <w:pPr>
        <w:pStyle w:val="BodyText21"/>
        <w:spacing w:line="240" w:lineRule="auto"/>
        <w:ind w:firstLine="142"/>
        <w:rPr>
          <w:rFonts w:ascii="Times New Roman" w:hAnsi="Times New Roman" w:cs="Times New Roman"/>
          <w:bCs/>
          <w:color w:val="000000" w:themeColor="text1"/>
          <w:sz w:val="20"/>
          <w:szCs w:val="20"/>
        </w:rPr>
      </w:pPr>
      <w:r w:rsidRPr="00EB6E7C">
        <w:rPr>
          <w:rFonts w:ascii="Times New Roman" w:hAnsi="Times New Roman" w:cs="Times New Roman"/>
          <w:bCs/>
          <w:color w:val="000000" w:themeColor="text1"/>
          <w:sz w:val="20"/>
          <w:szCs w:val="20"/>
        </w:rPr>
        <w:t>39.</w:t>
      </w:r>
      <w:r w:rsidR="003A25BB" w:rsidRPr="00EB6E7C">
        <w:rPr>
          <w:rFonts w:ascii="Times New Roman" w:hAnsi="Times New Roman" w:cs="Times New Roman"/>
          <w:bCs/>
          <w:color w:val="000000" w:themeColor="text1"/>
          <w:sz w:val="20"/>
          <w:szCs w:val="20"/>
        </w:rPr>
        <w:t xml:space="preserve"> </w:t>
      </w:r>
      <w:r w:rsidRPr="00EB6E7C">
        <w:rPr>
          <w:rFonts w:ascii="Times New Roman" w:hAnsi="Times New Roman" w:cs="Times New Roman"/>
          <w:bCs/>
          <w:color w:val="000000" w:themeColor="text1"/>
          <w:sz w:val="20"/>
          <w:szCs w:val="20"/>
        </w:rPr>
        <w:t>And, lo, a spirit taketh him, and he suddenly crieth out; and it teareth him that he foameth again, and bruising him hardly departeth from him.</w:t>
      </w:r>
    </w:p>
    <w:p w:rsidR="00950A32" w:rsidRPr="00EB6E7C" w:rsidRDefault="00950A32" w:rsidP="00342EDE">
      <w:pPr>
        <w:pStyle w:val="BodyText21"/>
        <w:spacing w:line="240" w:lineRule="auto"/>
        <w:ind w:firstLine="142"/>
        <w:rPr>
          <w:rFonts w:ascii="Times New Roman" w:hAnsi="Times New Roman" w:cs="Times New Roman"/>
          <w:bCs/>
          <w:color w:val="000000" w:themeColor="text1"/>
          <w:sz w:val="20"/>
          <w:szCs w:val="20"/>
        </w:rPr>
      </w:pPr>
      <w:r w:rsidRPr="00EB6E7C">
        <w:rPr>
          <w:rFonts w:ascii="Times New Roman" w:hAnsi="Times New Roman" w:cs="Times New Roman"/>
          <w:bCs/>
          <w:color w:val="000000" w:themeColor="text1"/>
          <w:sz w:val="20"/>
          <w:szCs w:val="20"/>
        </w:rPr>
        <w:t>40.</w:t>
      </w:r>
      <w:r w:rsidR="003A25BB" w:rsidRPr="00EB6E7C">
        <w:rPr>
          <w:rFonts w:ascii="Times New Roman" w:hAnsi="Times New Roman" w:cs="Times New Roman"/>
          <w:bCs/>
          <w:color w:val="000000" w:themeColor="text1"/>
          <w:sz w:val="20"/>
          <w:szCs w:val="20"/>
        </w:rPr>
        <w:t xml:space="preserve"> </w:t>
      </w:r>
      <w:r w:rsidRPr="00EB6E7C">
        <w:rPr>
          <w:rFonts w:ascii="Times New Roman" w:hAnsi="Times New Roman" w:cs="Times New Roman"/>
          <w:bCs/>
          <w:color w:val="000000" w:themeColor="text1"/>
          <w:sz w:val="20"/>
          <w:szCs w:val="20"/>
        </w:rPr>
        <w:t>And I besought thy disciples to cast him out; and they could not.</w:t>
      </w:r>
    </w:p>
    <w:p w:rsidR="00950A32" w:rsidRPr="00EB6E7C" w:rsidRDefault="00950A32" w:rsidP="00342EDE">
      <w:pPr>
        <w:pStyle w:val="BodyText21"/>
        <w:spacing w:line="240" w:lineRule="auto"/>
        <w:ind w:firstLine="142"/>
        <w:rPr>
          <w:rFonts w:ascii="Times New Roman" w:hAnsi="Times New Roman" w:cs="Times New Roman"/>
          <w:bCs/>
          <w:color w:val="000000" w:themeColor="text1"/>
          <w:sz w:val="20"/>
          <w:szCs w:val="20"/>
        </w:rPr>
      </w:pPr>
      <w:r w:rsidRPr="00EB6E7C">
        <w:rPr>
          <w:rFonts w:ascii="Times New Roman" w:hAnsi="Times New Roman" w:cs="Times New Roman"/>
          <w:bCs/>
          <w:color w:val="000000" w:themeColor="text1"/>
          <w:sz w:val="20"/>
          <w:szCs w:val="20"/>
        </w:rPr>
        <w:t>41</w:t>
      </w:r>
      <w:r w:rsidR="005341DB" w:rsidRPr="00EB6E7C">
        <w:rPr>
          <w:rFonts w:ascii="Times New Roman" w:hAnsi="Times New Roman" w:cs="Times New Roman"/>
          <w:bCs/>
          <w:color w:val="000000" w:themeColor="text1"/>
          <w:sz w:val="20"/>
          <w:szCs w:val="20"/>
        </w:rPr>
        <w:t>.</w:t>
      </w:r>
      <w:r w:rsidR="003A25BB" w:rsidRPr="00EB6E7C">
        <w:rPr>
          <w:rFonts w:ascii="Times New Roman" w:hAnsi="Times New Roman" w:cs="Times New Roman"/>
          <w:bCs/>
          <w:color w:val="000000" w:themeColor="text1"/>
          <w:sz w:val="20"/>
          <w:szCs w:val="20"/>
        </w:rPr>
        <w:t xml:space="preserve"> </w:t>
      </w:r>
      <w:r w:rsidRPr="00EB6E7C">
        <w:rPr>
          <w:rFonts w:ascii="Times New Roman" w:hAnsi="Times New Roman" w:cs="Times New Roman"/>
          <w:bCs/>
          <w:color w:val="000000" w:themeColor="text1"/>
          <w:sz w:val="20"/>
          <w:szCs w:val="20"/>
        </w:rPr>
        <w:t>And Jesus answering said, O faithless and perverse generation, how long shall I be with you, and suffer you? Bring thy son hither.</w:t>
      </w:r>
    </w:p>
    <w:p w:rsidR="00950A32" w:rsidRPr="00EB6E7C" w:rsidRDefault="00950A32" w:rsidP="00342EDE">
      <w:pPr>
        <w:pStyle w:val="BodyText21"/>
        <w:spacing w:line="240" w:lineRule="auto"/>
        <w:ind w:firstLine="142"/>
        <w:rPr>
          <w:rFonts w:ascii="Times New Roman" w:hAnsi="Times New Roman" w:cs="Times New Roman"/>
          <w:bCs/>
          <w:color w:val="000000" w:themeColor="text1"/>
          <w:sz w:val="20"/>
          <w:szCs w:val="20"/>
        </w:rPr>
      </w:pPr>
      <w:r w:rsidRPr="00EB6E7C">
        <w:rPr>
          <w:rFonts w:ascii="Times New Roman" w:hAnsi="Times New Roman" w:cs="Times New Roman"/>
          <w:bCs/>
          <w:color w:val="000000" w:themeColor="text1"/>
          <w:sz w:val="20"/>
          <w:szCs w:val="20"/>
        </w:rPr>
        <w:lastRenderedPageBreak/>
        <w:t>42</w:t>
      </w:r>
      <w:r w:rsidR="005341DB" w:rsidRPr="00EB6E7C">
        <w:rPr>
          <w:rFonts w:ascii="Times New Roman" w:hAnsi="Times New Roman" w:cs="Times New Roman"/>
          <w:bCs/>
          <w:color w:val="000000" w:themeColor="text1"/>
          <w:sz w:val="20"/>
          <w:szCs w:val="20"/>
        </w:rPr>
        <w:t>.</w:t>
      </w:r>
      <w:r w:rsidR="003A25BB" w:rsidRPr="00EB6E7C">
        <w:rPr>
          <w:rFonts w:ascii="Times New Roman" w:hAnsi="Times New Roman" w:cs="Times New Roman"/>
          <w:bCs/>
          <w:color w:val="000000" w:themeColor="text1"/>
          <w:sz w:val="20"/>
          <w:szCs w:val="20"/>
        </w:rPr>
        <w:t xml:space="preserve"> </w:t>
      </w:r>
      <w:r w:rsidRPr="00EB6E7C">
        <w:rPr>
          <w:rFonts w:ascii="Times New Roman" w:hAnsi="Times New Roman" w:cs="Times New Roman"/>
          <w:bCs/>
          <w:color w:val="000000" w:themeColor="text1"/>
          <w:sz w:val="20"/>
          <w:szCs w:val="20"/>
        </w:rPr>
        <w:t xml:space="preserve">And as he was yet a coming, the devil threw him down, and tare </w:t>
      </w:r>
      <w:r w:rsidRPr="00D80F1B">
        <w:rPr>
          <w:rFonts w:ascii="Times New Roman" w:hAnsi="Times New Roman" w:cs="Times New Roman"/>
          <w:bCs/>
          <w:i/>
          <w:color w:val="000000" w:themeColor="text1"/>
          <w:sz w:val="20"/>
          <w:szCs w:val="20"/>
        </w:rPr>
        <w:t>him</w:t>
      </w:r>
      <w:r w:rsidRPr="00EB6E7C">
        <w:rPr>
          <w:rFonts w:ascii="Times New Roman" w:hAnsi="Times New Roman" w:cs="Times New Roman"/>
          <w:bCs/>
          <w:color w:val="000000" w:themeColor="text1"/>
          <w:sz w:val="20"/>
          <w:szCs w:val="20"/>
        </w:rPr>
        <w:t>. And Jesus rebuked the unclean spirit, and healed the child, and delivered him again to his father.</w:t>
      </w:r>
    </w:p>
    <w:p w:rsidR="00950A32" w:rsidRPr="00EB6E7C" w:rsidRDefault="00950A32" w:rsidP="00342EDE">
      <w:pPr>
        <w:pStyle w:val="BodyText21"/>
        <w:spacing w:line="240" w:lineRule="auto"/>
        <w:ind w:firstLine="142"/>
        <w:rPr>
          <w:rFonts w:ascii="Times New Roman" w:hAnsi="Times New Roman" w:cs="Times New Roman"/>
          <w:bCs/>
          <w:color w:val="000000" w:themeColor="text1"/>
          <w:sz w:val="20"/>
          <w:szCs w:val="20"/>
        </w:rPr>
      </w:pPr>
      <w:r w:rsidRPr="00EB6E7C">
        <w:rPr>
          <w:rFonts w:ascii="Times New Roman" w:hAnsi="Times New Roman" w:cs="Times New Roman"/>
          <w:bCs/>
          <w:color w:val="000000" w:themeColor="text1"/>
          <w:sz w:val="20"/>
          <w:szCs w:val="20"/>
        </w:rPr>
        <w:t>43</w:t>
      </w:r>
      <w:r w:rsidR="005341DB" w:rsidRPr="00EB6E7C">
        <w:rPr>
          <w:rFonts w:ascii="Times New Roman" w:hAnsi="Times New Roman" w:cs="Times New Roman"/>
          <w:bCs/>
          <w:color w:val="000000" w:themeColor="text1"/>
          <w:sz w:val="20"/>
          <w:szCs w:val="20"/>
        </w:rPr>
        <w:t>.</w:t>
      </w:r>
      <w:r w:rsidR="003A25BB" w:rsidRPr="00EB6E7C">
        <w:rPr>
          <w:rFonts w:ascii="Times New Roman" w:hAnsi="Times New Roman" w:cs="Times New Roman"/>
          <w:bCs/>
          <w:color w:val="000000" w:themeColor="text1"/>
          <w:sz w:val="20"/>
          <w:szCs w:val="20"/>
        </w:rPr>
        <w:t xml:space="preserve"> </w:t>
      </w:r>
      <w:r w:rsidRPr="00EB6E7C">
        <w:rPr>
          <w:rFonts w:ascii="Times New Roman" w:hAnsi="Times New Roman" w:cs="Times New Roman"/>
          <w:bCs/>
          <w:color w:val="000000" w:themeColor="text1"/>
          <w:sz w:val="20"/>
          <w:szCs w:val="20"/>
        </w:rPr>
        <w:t>And they were all amazed at the mighty power of God. But while they wo</w:t>
      </w:r>
      <w:r w:rsidRPr="00EB6E7C">
        <w:rPr>
          <w:rFonts w:ascii="Times New Roman" w:hAnsi="Times New Roman" w:cs="Times New Roman"/>
          <w:bCs/>
          <w:color w:val="000000" w:themeColor="text1"/>
          <w:sz w:val="20"/>
          <w:szCs w:val="20"/>
        </w:rPr>
        <w:t>n</w:t>
      </w:r>
      <w:r w:rsidRPr="00EB6E7C">
        <w:rPr>
          <w:rFonts w:ascii="Times New Roman" w:hAnsi="Times New Roman" w:cs="Times New Roman"/>
          <w:bCs/>
          <w:color w:val="000000" w:themeColor="text1"/>
          <w:sz w:val="20"/>
          <w:szCs w:val="20"/>
        </w:rPr>
        <w:t>dered every one at all things which Jesus did, he said unto his disciples,</w:t>
      </w:r>
    </w:p>
    <w:p w:rsidR="00950A32" w:rsidRPr="00EB6E7C" w:rsidRDefault="00950A32" w:rsidP="00342EDE">
      <w:pPr>
        <w:pStyle w:val="BodyText21"/>
        <w:spacing w:line="240" w:lineRule="auto"/>
        <w:ind w:firstLine="142"/>
        <w:rPr>
          <w:rFonts w:ascii="Times New Roman" w:hAnsi="Times New Roman" w:cs="Times New Roman"/>
          <w:bCs/>
          <w:color w:val="000000" w:themeColor="text1"/>
          <w:sz w:val="20"/>
          <w:szCs w:val="20"/>
        </w:rPr>
      </w:pPr>
      <w:r w:rsidRPr="00EB6E7C">
        <w:rPr>
          <w:rFonts w:ascii="Times New Roman" w:hAnsi="Times New Roman" w:cs="Times New Roman"/>
          <w:bCs/>
          <w:color w:val="000000" w:themeColor="text1"/>
          <w:sz w:val="20"/>
          <w:szCs w:val="20"/>
        </w:rPr>
        <w:t>44</w:t>
      </w:r>
      <w:r w:rsidR="005341DB" w:rsidRPr="00EB6E7C">
        <w:rPr>
          <w:rFonts w:ascii="Times New Roman" w:hAnsi="Times New Roman" w:cs="Times New Roman"/>
          <w:bCs/>
          <w:color w:val="000000" w:themeColor="text1"/>
          <w:sz w:val="20"/>
          <w:szCs w:val="20"/>
        </w:rPr>
        <w:t>.</w:t>
      </w:r>
      <w:r w:rsidR="003A25BB" w:rsidRPr="00EB6E7C">
        <w:rPr>
          <w:rFonts w:ascii="Times New Roman" w:hAnsi="Times New Roman" w:cs="Times New Roman"/>
          <w:bCs/>
          <w:color w:val="000000" w:themeColor="text1"/>
          <w:sz w:val="20"/>
          <w:szCs w:val="20"/>
        </w:rPr>
        <w:t xml:space="preserve"> </w:t>
      </w:r>
      <w:r w:rsidRPr="00EB6E7C">
        <w:rPr>
          <w:rFonts w:ascii="Times New Roman" w:hAnsi="Times New Roman" w:cs="Times New Roman"/>
          <w:bCs/>
          <w:color w:val="000000" w:themeColor="text1"/>
          <w:sz w:val="20"/>
          <w:szCs w:val="20"/>
        </w:rPr>
        <w:t>Let these sayings sink down into your ears: for the Son of man shall be delivered into the hands of men.</w:t>
      </w:r>
    </w:p>
    <w:p w:rsidR="005341DB" w:rsidRPr="00EB6E7C" w:rsidRDefault="00950A32" w:rsidP="00342EDE">
      <w:pPr>
        <w:pStyle w:val="BodyText21"/>
        <w:shd w:val="clear" w:color="auto" w:fill="auto"/>
        <w:spacing w:line="240" w:lineRule="auto"/>
        <w:ind w:firstLine="142"/>
        <w:rPr>
          <w:rFonts w:ascii="Times New Roman" w:hAnsi="Times New Roman" w:cs="Times New Roman"/>
          <w:bCs/>
          <w:color w:val="000000" w:themeColor="text1"/>
          <w:sz w:val="20"/>
          <w:szCs w:val="20"/>
        </w:rPr>
        <w:sectPr w:rsidR="005341DB" w:rsidRPr="00EB6E7C" w:rsidSect="005341DB">
          <w:type w:val="continuous"/>
          <w:pgSz w:w="11909" w:h="16834"/>
          <w:pgMar w:top="1701" w:right="2268" w:bottom="1701" w:left="2268" w:header="0" w:footer="3" w:gutter="0"/>
          <w:cols w:num="2" w:sep="1" w:space="170"/>
          <w:noEndnote/>
          <w:docGrid w:linePitch="360"/>
        </w:sectPr>
      </w:pPr>
      <w:r w:rsidRPr="00EB6E7C">
        <w:rPr>
          <w:rFonts w:ascii="Times New Roman" w:hAnsi="Times New Roman" w:cs="Times New Roman"/>
          <w:bCs/>
          <w:color w:val="000000" w:themeColor="text1"/>
          <w:sz w:val="20"/>
          <w:szCs w:val="20"/>
        </w:rPr>
        <w:t>45</w:t>
      </w:r>
      <w:r w:rsidR="005341DB" w:rsidRPr="00EB6E7C">
        <w:rPr>
          <w:rFonts w:ascii="Times New Roman" w:hAnsi="Times New Roman" w:cs="Times New Roman"/>
          <w:bCs/>
          <w:color w:val="000000" w:themeColor="text1"/>
          <w:sz w:val="20"/>
          <w:szCs w:val="20"/>
        </w:rPr>
        <w:t>.</w:t>
      </w:r>
      <w:r w:rsidR="003A25BB" w:rsidRPr="00EB6E7C">
        <w:rPr>
          <w:rFonts w:ascii="Times New Roman" w:hAnsi="Times New Roman" w:cs="Times New Roman"/>
          <w:bCs/>
          <w:color w:val="000000" w:themeColor="text1"/>
          <w:sz w:val="20"/>
          <w:szCs w:val="20"/>
        </w:rPr>
        <w:t xml:space="preserve"> </w:t>
      </w:r>
      <w:r w:rsidRPr="00EB6E7C">
        <w:rPr>
          <w:rFonts w:ascii="Times New Roman" w:hAnsi="Times New Roman" w:cs="Times New Roman"/>
          <w:bCs/>
          <w:color w:val="000000" w:themeColor="text1"/>
          <w:sz w:val="20"/>
          <w:szCs w:val="20"/>
        </w:rPr>
        <w:t>But they understood not this saying, and it was hid from them, that they pe</w:t>
      </w:r>
      <w:r w:rsidRPr="00EB6E7C">
        <w:rPr>
          <w:rFonts w:ascii="Times New Roman" w:hAnsi="Times New Roman" w:cs="Times New Roman"/>
          <w:bCs/>
          <w:color w:val="000000" w:themeColor="text1"/>
          <w:sz w:val="20"/>
          <w:szCs w:val="20"/>
        </w:rPr>
        <w:t>r</w:t>
      </w:r>
      <w:r w:rsidRPr="00EB6E7C">
        <w:rPr>
          <w:rFonts w:ascii="Times New Roman" w:hAnsi="Times New Roman" w:cs="Times New Roman"/>
          <w:bCs/>
          <w:color w:val="000000" w:themeColor="text1"/>
          <w:sz w:val="20"/>
          <w:szCs w:val="20"/>
        </w:rPr>
        <w:t>ceived it not: and they feared to ask him of that saying</w:t>
      </w:r>
    </w:p>
    <w:p w:rsidR="00950A32" w:rsidRPr="00EB6E7C" w:rsidRDefault="00950A32" w:rsidP="00950A32">
      <w:pPr>
        <w:pStyle w:val="BodyText21"/>
        <w:shd w:val="clear" w:color="auto" w:fill="auto"/>
        <w:spacing w:line="276" w:lineRule="auto"/>
        <w:jc w:val="left"/>
        <w:rPr>
          <w:rStyle w:val="Bodytext13pt"/>
          <w:rFonts w:ascii="Times New Roman" w:hAnsi="Times New Roman" w:cs="Times New Roman"/>
          <w:b w:val="0"/>
          <w:color w:val="000000" w:themeColor="text1"/>
        </w:rPr>
      </w:pPr>
    </w:p>
    <w:p w:rsidR="00217392" w:rsidRPr="00EB6E7C" w:rsidRDefault="005F4473" w:rsidP="00950A32">
      <w:pPr>
        <w:pStyle w:val="BodyText21"/>
        <w:shd w:val="clear" w:color="auto" w:fill="auto"/>
        <w:spacing w:line="276" w:lineRule="auto"/>
        <w:rPr>
          <w:rFonts w:ascii="Times New Roman" w:hAnsi="Times New Roman" w:cs="Times New Roman"/>
          <w:color w:val="000000" w:themeColor="text1"/>
          <w:sz w:val="24"/>
          <w:szCs w:val="24"/>
        </w:rPr>
      </w:pPr>
      <w:r w:rsidRPr="00EB6E7C">
        <w:rPr>
          <w:rStyle w:val="Bodytext13pt"/>
          <w:rFonts w:ascii="Times New Roman" w:hAnsi="Times New Roman" w:cs="Times New Roman"/>
          <w:b w:val="0"/>
          <w:color w:val="000000" w:themeColor="text1"/>
          <w:sz w:val="24"/>
          <w:szCs w:val="24"/>
        </w:rPr>
        <w:t>T</w:t>
      </w:r>
      <w:r w:rsidR="00342EDE" w:rsidRPr="00342EDE">
        <w:rPr>
          <w:rStyle w:val="Bodytext13pt"/>
          <w:rFonts w:ascii="Times New Roman" w:hAnsi="Times New Roman" w:cs="Times New Roman"/>
          <w:b w:val="0"/>
          <w:color w:val="000000" w:themeColor="text1"/>
          <w:sz w:val="20"/>
          <w:szCs w:val="20"/>
        </w:rPr>
        <w:t>HE</w:t>
      </w:r>
      <w:r w:rsidRPr="00EB6E7C">
        <w:rPr>
          <w:rStyle w:val="Bodytext13pt"/>
          <w:rFonts w:ascii="Times New Roman" w:hAnsi="Times New Roman" w:cs="Times New Roman"/>
          <w:b w:val="0"/>
          <w:color w:val="000000" w:themeColor="text1"/>
          <w:sz w:val="24"/>
          <w:szCs w:val="24"/>
        </w:rPr>
        <w:t xml:space="preserve"> </w:t>
      </w:r>
      <w:r w:rsidRPr="00EB6E7C">
        <w:rPr>
          <w:rFonts w:ascii="Times New Roman" w:hAnsi="Times New Roman" w:cs="Times New Roman"/>
          <w:color w:val="000000" w:themeColor="text1"/>
          <w:sz w:val="24"/>
          <w:szCs w:val="24"/>
        </w:rPr>
        <w:t>event described in these verses took place immedi</w:t>
      </w:r>
      <w:r w:rsidRPr="00EB6E7C">
        <w:rPr>
          <w:rFonts w:ascii="Times New Roman" w:hAnsi="Times New Roman" w:cs="Times New Roman"/>
          <w:color w:val="000000" w:themeColor="text1"/>
          <w:sz w:val="24"/>
          <w:szCs w:val="24"/>
        </w:rPr>
        <w:softHyphen/>
        <w:t>ately after the tran</w:t>
      </w:r>
      <w:r w:rsidRPr="00EB6E7C">
        <w:rPr>
          <w:rFonts w:ascii="Times New Roman" w:hAnsi="Times New Roman" w:cs="Times New Roman"/>
          <w:color w:val="000000" w:themeColor="text1"/>
          <w:sz w:val="24"/>
          <w:szCs w:val="24"/>
        </w:rPr>
        <w:t>s</w:t>
      </w:r>
      <w:r w:rsidRPr="00EB6E7C">
        <w:rPr>
          <w:rFonts w:ascii="Times New Roman" w:hAnsi="Times New Roman" w:cs="Times New Roman"/>
          <w:color w:val="000000" w:themeColor="text1"/>
          <w:sz w:val="24"/>
          <w:szCs w:val="24"/>
        </w:rPr>
        <w:t>figuration. The Lord Jesus, we should remark, did not tarry long on the Mount of Olives. His communion with Moses and Elias was very short. He soon returned to His accustomed work of doing good to a sin-stricken world. In His life on earth, to receive honour and have visions of glory was the exception. To minister to others, to heal all who were oppressed by the devil, to do acts of mercy to sinners, was the rule. Happy are those Chri</w:t>
      </w:r>
      <w:r w:rsidRPr="00EB6E7C">
        <w:rPr>
          <w:rFonts w:ascii="Times New Roman" w:hAnsi="Times New Roman" w:cs="Times New Roman"/>
          <w:color w:val="000000" w:themeColor="text1"/>
          <w:sz w:val="24"/>
          <w:szCs w:val="24"/>
        </w:rPr>
        <w:t>s</w:t>
      </w:r>
      <w:r w:rsidRPr="00EB6E7C">
        <w:rPr>
          <w:rFonts w:ascii="Times New Roman" w:hAnsi="Times New Roman" w:cs="Times New Roman"/>
          <w:color w:val="000000" w:themeColor="text1"/>
          <w:sz w:val="24"/>
          <w:szCs w:val="24"/>
        </w:rPr>
        <w:t>tians who have learned of Jesus to live for others more than for themselves, and who understand that it is</w:t>
      </w:r>
      <w:r w:rsidR="00342EDE">
        <w:rPr>
          <w:rFonts w:ascii="Times New Roman" w:hAnsi="Times New Roman" w:cs="Times New Roman"/>
          <w:color w:val="000000" w:themeColor="text1"/>
          <w:sz w:val="24"/>
          <w:szCs w:val="24"/>
        </w:rPr>
        <w:t xml:space="preserve"> “</w:t>
      </w:r>
      <w:r w:rsidRPr="00EB6E7C">
        <w:rPr>
          <w:rFonts w:ascii="Times New Roman" w:hAnsi="Times New Roman" w:cs="Times New Roman"/>
          <w:color w:val="000000" w:themeColor="text1"/>
          <w:sz w:val="24"/>
          <w:szCs w:val="24"/>
        </w:rPr>
        <w:t>more blessed to give than to receive.</w:t>
      </w:r>
      <w:r w:rsidR="00EB6E7C" w:rsidRPr="00EB6E7C">
        <w:rPr>
          <w:rFonts w:ascii="Times New Roman" w:hAnsi="Times New Roman" w:cs="Times New Roman"/>
          <w:color w:val="000000" w:themeColor="text1"/>
          <w:sz w:val="24"/>
          <w:szCs w:val="24"/>
        </w:rPr>
        <w:t xml:space="preserve">” </w:t>
      </w:r>
      <w:r w:rsidRPr="00EB6E7C">
        <w:rPr>
          <w:rFonts w:ascii="Times New Roman" w:hAnsi="Times New Roman" w:cs="Times New Roman"/>
          <w:color w:val="000000" w:themeColor="text1"/>
          <w:sz w:val="24"/>
          <w:szCs w:val="24"/>
        </w:rPr>
        <w:t>(Acts xx. 35.)</w:t>
      </w:r>
    </w:p>
    <w:p w:rsidR="00217392" w:rsidRPr="00EB6E7C" w:rsidRDefault="005F4473" w:rsidP="00950A32">
      <w:pPr>
        <w:pStyle w:val="BodyText21"/>
        <w:shd w:val="clear" w:color="auto" w:fill="auto"/>
        <w:spacing w:line="276" w:lineRule="auto"/>
        <w:ind w:firstLine="360"/>
        <w:rPr>
          <w:rFonts w:ascii="Times New Roman" w:hAnsi="Times New Roman" w:cs="Times New Roman"/>
          <w:color w:val="000000" w:themeColor="text1"/>
          <w:sz w:val="24"/>
          <w:szCs w:val="24"/>
        </w:rPr>
      </w:pPr>
      <w:r w:rsidRPr="00EB6E7C">
        <w:rPr>
          <w:rFonts w:ascii="Times New Roman" w:hAnsi="Times New Roman" w:cs="Times New Roman"/>
          <w:color w:val="000000" w:themeColor="text1"/>
          <w:sz w:val="24"/>
          <w:szCs w:val="24"/>
        </w:rPr>
        <w:t xml:space="preserve">We have, first, in these verses, </w:t>
      </w:r>
      <w:r w:rsidRPr="00EB6E7C">
        <w:rPr>
          <w:rStyle w:val="Bodytext15pt"/>
          <w:rFonts w:ascii="Times New Roman" w:hAnsi="Times New Roman" w:cs="Times New Roman"/>
          <w:b w:val="0"/>
          <w:color w:val="000000" w:themeColor="text1"/>
          <w:sz w:val="24"/>
          <w:szCs w:val="24"/>
        </w:rPr>
        <w:t>an example of what a parent should do when he is troubled about his children</w:t>
      </w:r>
      <w:r w:rsidRPr="00EB6E7C">
        <w:rPr>
          <w:rFonts w:ascii="Times New Roman" w:hAnsi="Times New Roman" w:cs="Times New Roman"/>
          <w:color w:val="000000" w:themeColor="text1"/>
          <w:sz w:val="24"/>
          <w:szCs w:val="24"/>
        </w:rPr>
        <w:t>. We are told of a man in sore distress about his only son. This son was possessed by an evil spirit, and grievously tormented by him, both in body and soul. In his distress the father makes application to our Lord Jesus Christ for</w:t>
      </w:r>
      <w:r w:rsidR="00950A32" w:rsidRPr="00EB6E7C">
        <w:rPr>
          <w:rFonts w:ascii="Times New Roman" w:hAnsi="Times New Roman" w:cs="Times New Roman"/>
          <w:color w:val="000000" w:themeColor="text1"/>
          <w:sz w:val="24"/>
          <w:szCs w:val="24"/>
        </w:rPr>
        <w:t xml:space="preserve"> </w:t>
      </w:r>
      <w:r w:rsidRPr="00EB6E7C">
        <w:rPr>
          <w:rFonts w:ascii="Times New Roman" w:hAnsi="Times New Roman" w:cs="Times New Roman"/>
          <w:color w:val="000000" w:themeColor="text1"/>
          <w:sz w:val="24"/>
          <w:szCs w:val="24"/>
        </w:rPr>
        <w:t>relief.</w:t>
      </w:r>
      <w:r w:rsidR="00342EDE">
        <w:rPr>
          <w:rFonts w:ascii="Times New Roman" w:hAnsi="Times New Roman" w:cs="Times New Roman"/>
          <w:color w:val="000000" w:themeColor="text1"/>
          <w:sz w:val="24"/>
          <w:szCs w:val="24"/>
        </w:rPr>
        <w:t xml:space="preserve"> “</w:t>
      </w:r>
      <w:r w:rsidRPr="00EB6E7C">
        <w:rPr>
          <w:rFonts w:ascii="Times New Roman" w:hAnsi="Times New Roman" w:cs="Times New Roman"/>
          <w:color w:val="000000" w:themeColor="text1"/>
          <w:sz w:val="24"/>
          <w:szCs w:val="24"/>
        </w:rPr>
        <w:t>Master</w:t>
      </w:r>
      <w:r w:rsidR="00950A32" w:rsidRPr="00EB6E7C">
        <w:rPr>
          <w:rFonts w:ascii="Times New Roman" w:hAnsi="Times New Roman" w:cs="Times New Roman"/>
          <w:color w:val="000000" w:themeColor="text1"/>
          <w:sz w:val="24"/>
          <w:szCs w:val="24"/>
        </w:rPr>
        <w:t>”</w:t>
      </w:r>
      <w:r w:rsidRPr="00EB6E7C">
        <w:rPr>
          <w:rFonts w:ascii="Times New Roman" w:hAnsi="Times New Roman" w:cs="Times New Roman"/>
          <w:color w:val="000000" w:themeColor="text1"/>
          <w:sz w:val="24"/>
          <w:szCs w:val="24"/>
        </w:rPr>
        <w:t xml:space="preserve"> he says,</w:t>
      </w:r>
      <w:r w:rsidR="00EB6E7C" w:rsidRPr="00EB6E7C">
        <w:rPr>
          <w:rFonts w:ascii="Times New Roman" w:hAnsi="Times New Roman" w:cs="Times New Roman"/>
          <w:color w:val="000000" w:themeColor="text1"/>
          <w:sz w:val="24"/>
          <w:szCs w:val="24"/>
        </w:rPr>
        <w:t xml:space="preserve">” </w:t>
      </w:r>
      <w:r w:rsidRPr="00EB6E7C">
        <w:rPr>
          <w:rFonts w:ascii="Times New Roman" w:hAnsi="Times New Roman" w:cs="Times New Roman"/>
          <w:color w:val="000000" w:themeColor="text1"/>
          <w:sz w:val="24"/>
          <w:szCs w:val="24"/>
        </w:rPr>
        <w:t>I beseech Thee look upon my son: for he is mine only child</w:t>
      </w:r>
      <w:r w:rsidR="00950A32" w:rsidRPr="00EB6E7C">
        <w:rPr>
          <w:rFonts w:ascii="Times New Roman" w:hAnsi="Times New Roman" w:cs="Times New Roman"/>
          <w:color w:val="000000" w:themeColor="text1"/>
          <w:sz w:val="24"/>
          <w:szCs w:val="24"/>
        </w:rPr>
        <w:t>.”</w:t>
      </w:r>
    </w:p>
    <w:p w:rsidR="00217392" w:rsidRPr="00EB6E7C" w:rsidRDefault="005F4473" w:rsidP="00950A32">
      <w:pPr>
        <w:pStyle w:val="BodyText21"/>
        <w:shd w:val="clear" w:color="auto" w:fill="auto"/>
        <w:spacing w:line="276" w:lineRule="auto"/>
        <w:ind w:firstLine="360"/>
        <w:rPr>
          <w:rFonts w:ascii="Times New Roman" w:hAnsi="Times New Roman" w:cs="Times New Roman"/>
          <w:color w:val="000000" w:themeColor="text1"/>
          <w:sz w:val="24"/>
          <w:szCs w:val="24"/>
        </w:rPr>
      </w:pPr>
      <w:r w:rsidRPr="00EB6E7C">
        <w:rPr>
          <w:rFonts w:ascii="Times New Roman" w:hAnsi="Times New Roman" w:cs="Times New Roman"/>
          <w:color w:val="000000" w:themeColor="text1"/>
          <w:sz w:val="24"/>
          <w:szCs w:val="24"/>
        </w:rPr>
        <w:t xml:space="preserve">There are many Christian fathers and mothers at this day who are just as miserable about their children as the man of whom we are reading. The son who </w:t>
      </w:r>
      <w:r w:rsidR="00950A32" w:rsidRPr="00EB6E7C">
        <w:rPr>
          <w:rFonts w:ascii="Times New Roman" w:hAnsi="Times New Roman" w:cs="Times New Roman"/>
          <w:color w:val="000000" w:themeColor="text1"/>
          <w:sz w:val="24"/>
          <w:szCs w:val="24"/>
        </w:rPr>
        <w:t>was</w:t>
      </w:r>
      <w:r w:rsidRPr="00EB6E7C">
        <w:rPr>
          <w:rFonts w:ascii="Times New Roman" w:hAnsi="Times New Roman" w:cs="Times New Roman"/>
          <w:color w:val="000000" w:themeColor="text1"/>
          <w:sz w:val="24"/>
          <w:szCs w:val="24"/>
        </w:rPr>
        <w:t xml:space="preserve"> once the</w:t>
      </w:r>
      <w:r w:rsidR="00342EDE">
        <w:rPr>
          <w:rFonts w:ascii="Times New Roman" w:hAnsi="Times New Roman" w:cs="Times New Roman"/>
          <w:color w:val="000000" w:themeColor="text1"/>
          <w:sz w:val="24"/>
          <w:szCs w:val="24"/>
        </w:rPr>
        <w:t xml:space="preserve"> “</w:t>
      </w:r>
      <w:r w:rsidRPr="00EB6E7C">
        <w:rPr>
          <w:rFonts w:ascii="Times New Roman" w:hAnsi="Times New Roman" w:cs="Times New Roman"/>
          <w:color w:val="000000" w:themeColor="text1"/>
          <w:sz w:val="24"/>
          <w:szCs w:val="24"/>
        </w:rPr>
        <w:t>desire of their eyes,</w:t>
      </w:r>
      <w:r w:rsidR="00EB6E7C" w:rsidRPr="00EB6E7C">
        <w:rPr>
          <w:rFonts w:ascii="Times New Roman" w:hAnsi="Times New Roman" w:cs="Times New Roman"/>
          <w:color w:val="000000" w:themeColor="text1"/>
          <w:sz w:val="24"/>
          <w:szCs w:val="24"/>
        </w:rPr>
        <w:t xml:space="preserve">” </w:t>
      </w:r>
      <w:r w:rsidRPr="00EB6E7C">
        <w:rPr>
          <w:rFonts w:ascii="Times New Roman" w:hAnsi="Times New Roman" w:cs="Times New Roman"/>
          <w:color w:val="000000" w:themeColor="text1"/>
          <w:sz w:val="24"/>
          <w:szCs w:val="24"/>
        </w:rPr>
        <w:t>and in whom their lives were bound up, turns out a spendthrift, a profligate, and a companion of sinners. The daughter who was once the flower of the family, and of whom they said,</w:t>
      </w:r>
      <w:r w:rsidR="00342EDE">
        <w:rPr>
          <w:rFonts w:ascii="Times New Roman" w:hAnsi="Times New Roman" w:cs="Times New Roman"/>
          <w:color w:val="000000" w:themeColor="text1"/>
          <w:sz w:val="24"/>
          <w:szCs w:val="24"/>
        </w:rPr>
        <w:t xml:space="preserve"> “</w:t>
      </w:r>
      <w:r w:rsidRPr="00EB6E7C">
        <w:rPr>
          <w:rFonts w:ascii="Times New Roman" w:hAnsi="Times New Roman" w:cs="Times New Roman"/>
          <w:color w:val="000000" w:themeColor="text1"/>
          <w:sz w:val="24"/>
          <w:szCs w:val="24"/>
        </w:rPr>
        <w:t>this same shall be the comfort of our old age,</w:t>
      </w:r>
      <w:r w:rsidR="00EB6E7C" w:rsidRPr="00EB6E7C">
        <w:rPr>
          <w:rFonts w:ascii="Times New Roman" w:hAnsi="Times New Roman" w:cs="Times New Roman"/>
          <w:color w:val="000000" w:themeColor="text1"/>
          <w:sz w:val="24"/>
          <w:szCs w:val="24"/>
        </w:rPr>
        <w:t xml:space="preserve">” </w:t>
      </w:r>
      <w:r w:rsidRPr="00EB6E7C">
        <w:rPr>
          <w:rFonts w:ascii="Times New Roman" w:hAnsi="Times New Roman" w:cs="Times New Roman"/>
          <w:color w:val="000000" w:themeColor="text1"/>
          <w:sz w:val="24"/>
          <w:szCs w:val="24"/>
        </w:rPr>
        <w:t xml:space="preserve">becomes self-willed, worldly-minded, and a lover of pleasure more than a lover of God. Their hearts are </w:t>
      </w:r>
      <w:r w:rsidR="00950A32" w:rsidRPr="00EB6E7C">
        <w:rPr>
          <w:rFonts w:ascii="Times New Roman" w:hAnsi="Times New Roman" w:cs="Times New Roman"/>
          <w:color w:val="000000" w:themeColor="text1"/>
          <w:sz w:val="24"/>
          <w:szCs w:val="24"/>
        </w:rPr>
        <w:t>well-nigh</w:t>
      </w:r>
      <w:r w:rsidRPr="00EB6E7C">
        <w:rPr>
          <w:rFonts w:ascii="Times New Roman" w:hAnsi="Times New Roman" w:cs="Times New Roman"/>
          <w:color w:val="000000" w:themeColor="text1"/>
          <w:sz w:val="24"/>
          <w:szCs w:val="24"/>
        </w:rPr>
        <w:t xml:space="preserve"> broken. The iron seems to enter into their souls. The devil appears to triumph over them, and rob them of their choicest jewels. They are ready to cry,</w:t>
      </w:r>
      <w:r w:rsidR="00342EDE">
        <w:rPr>
          <w:rFonts w:ascii="Times New Roman" w:hAnsi="Times New Roman" w:cs="Times New Roman"/>
          <w:color w:val="000000" w:themeColor="text1"/>
          <w:sz w:val="24"/>
          <w:szCs w:val="24"/>
        </w:rPr>
        <w:t xml:space="preserve"> “</w:t>
      </w:r>
      <w:r w:rsidRPr="00EB6E7C">
        <w:rPr>
          <w:rFonts w:ascii="Times New Roman" w:hAnsi="Times New Roman" w:cs="Times New Roman"/>
          <w:color w:val="000000" w:themeColor="text1"/>
          <w:sz w:val="24"/>
          <w:szCs w:val="24"/>
        </w:rPr>
        <w:t>I shall go to the grave sorrow</w:t>
      </w:r>
      <w:r w:rsidRPr="00EB6E7C">
        <w:rPr>
          <w:rFonts w:ascii="Times New Roman" w:hAnsi="Times New Roman" w:cs="Times New Roman"/>
          <w:color w:val="000000" w:themeColor="text1"/>
          <w:sz w:val="24"/>
          <w:szCs w:val="24"/>
        </w:rPr>
        <w:softHyphen/>
        <w:t>ing. What good shall my life do to me</w:t>
      </w:r>
      <w:r w:rsidR="00950A32" w:rsidRPr="00EB6E7C">
        <w:rPr>
          <w:rFonts w:ascii="Times New Roman" w:hAnsi="Times New Roman" w:cs="Times New Roman"/>
          <w:color w:val="000000" w:themeColor="text1"/>
          <w:sz w:val="24"/>
          <w:szCs w:val="24"/>
        </w:rPr>
        <w:t>?</w:t>
      </w:r>
      <w:r w:rsidRPr="00EB6E7C">
        <w:rPr>
          <w:rFonts w:ascii="Times New Roman" w:hAnsi="Times New Roman" w:cs="Times New Roman"/>
          <w:color w:val="000000" w:themeColor="text1"/>
          <w:sz w:val="24"/>
          <w:szCs w:val="24"/>
        </w:rPr>
        <w:t>”</w:t>
      </w:r>
    </w:p>
    <w:p w:rsidR="00217392" w:rsidRPr="00EB6E7C" w:rsidRDefault="005F4473" w:rsidP="00950A32">
      <w:pPr>
        <w:pStyle w:val="BodyText21"/>
        <w:shd w:val="clear" w:color="auto" w:fill="auto"/>
        <w:spacing w:line="276" w:lineRule="auto"/>
        <w:ind w:firstLine="360"/>
        <w:rPr>
          <w:rFonts w:ascii="Times New Roman" w:hAnsi="Times New Roman" w:cs="Times New Roman"/>
          <w:color w:val="000000" w:themeColor="text1"/>
          <w:sz w:val="24"/>
          <w:szCs w:val="24"/>
        </w:rPr>
      </w:pPr>
      <w:r w:rsidRPr="00EB6E7C">
        <w:rPr>
          <w:rFonts w:ascii="Times New Roman" w:hAnsi="Times New Roman" w:cs="Times New Roman"/>
          <w:color w:val="000000" w:themeColor="text1"/>
          <w:sz w:val="24"/>
          <w:szCs w:val="24"/>
        </w:rPr>
        <w:t xml:space="preserve">Now what should a father or mother do in a case like this? They should </w:t>
      </w:r>
      <w:r w:rsidRPr="00EB6E7C">
        <w:rPr>
          <w:rFonts w:ascii="Times New Roman" w:hAnsi="Times New Roman" w:cs="Times New Roman"/>
          <w:color w:val="000000" w:themeColor="text1"/>
          <w:sz w:val="24"/>
          <w:szCs w:val="24"/>
        </w:rPr>
        <w:lastRenderedPageBreak/>
        <w:t>do as the man before us did. They should go to Jesus in prayer, and cry to Him about their child. They should spread before that mer</w:t>
      </w:r>
      <w:r w:rsidRPr="00EB6E7C">
        <w:rPr>
          <w:rFonts w:ascii="Times New Roman" w:hAnsi="Times New Roman" w:cs="Times New Roman"/>
          <w:color w:val="000000" w:themeColor="text1"/>
          <w:sz w:val="24"/>
          <w:szCs w:val="24"/>
        </w:rPr>
        <w:softHyphen/>
        <w:t xml:space="preserve">ciful Saviour the tale of their sorrows, and entreat </w:t>
      </w:r>
      <w:r w:rsidRPr="00EB6E7C">
        <w:rPr>
          <w:rStyle w:val="BodyText1"/>
          <w:rFonts w:ascii="Times New Roman" w:hAnsi="Times New Roman" w:cs="Times New Roman"/>
          <w:color w:val="000000" w:themeColor="text1"/>
          <w:sz w:val="24"/>
          <w:szCs w:val="24"/>
          <w:u w:val="none"/>
        </w:rPr>
        <w:t>Him</w:t>
      </w:r>
      <w:r w:rsidRPr="00EB6E7C">
        <w:rPr>
          <w:rFonts w:ascii="Times New Roman" w:hAnsi="Times New Roman" w:cs="Times New Roman"/>
          <w:color w:val="000000" w:themeColor="text1"/>
          <w:sz w:val="24"/>
          <w:szCs w:val="24"/>
        </w:rPr>
        <w:t xml:space="preserve"> to help them. Great is the power of prayer and inter</w:t>
      </w:r>
      <w:r w:rsidRPr="00EB6E7C">
        <w:rPr>
          <w:rFonts w:ascii="Times New Roman" w:hAnsi="Times New Roman" w:cs="Times New Roman"/>
          <w:color w:val="000000" w:themeColor="text1"/>
          <w:sz w:val="24"/>
          <w:szCs w:val="24"/>
        </w:rPr>
        <w:softHyphen/>
        <w:t>cession! The child of many prayers shall seldom be cast away. God’s time of conversion may not be ours. He may think fit to prove our faith by keeping us long waiting. But so long as a child lives, and a pa</w:t>
      </w:r>
      <w:r w:rsidRPr="00EB6E7C">
        <w:rPr>
          <w:rFonts w:ascii="Times New Roman" w:hAnsi="Times New Roman" w:cs="Times New Roman"/>
          <w:color w:val="000000" w:themeColor="text1"/>
          <w:sz w:val="24"/>
          <w:szCs w:val="24"/>
        </w:rPr>
        <w:t>r</w:t>
      </w:r>
      <w:r w:rsidRPr="00EB6E7C">
        <w:rPr>
          <w:rFonts w:ascii="Times New Roman" w:hAnsi="Times New Roman" w:cs="Times New Roman"/>
          <w:color w:val="000000" w:themeColor="text1"/>
          <w:sz w:val="24"/>
          <w:szCs w:val="24"/>
        </w:rPr>
        <w:t>ent prays, we have no right to despair about that child’s soul.</w:t>
      </w:r>
    </w:p>
    <w:p w:rsidR="00217392" w:rsidRPr="00EB6E7C" w:rsidRDefault="005F4473" w:rsidP="00950A32">
      <w:pPr>
        <w:pStyle w:val="BodyText21"/>
        <w:shd w:val="clear" w:color="auto" w:fill="auto"/>
        <w:spacing w:line="276" w:lineRule="auto"/>
        <w:ind w:firstLine="360"/>
        <w:rPr>
          <w:rFonts w:ascii="Times New Roman" w:hAnsi="Times New Roman" w:cs="Times New Roman"/>
          <w:color w:val="000000" w:themeColor="text1"/>
          <w:sz w:val="24"/>
          <w:szCs w:val="24"/>
        </w:rPr>
      </w:pPr>
      <w:r w:rsidRPr="00EB6E7C">
        <w:rPr>
          <w:rFonts w:ascii="Times New Roman" w:hAnsi="Times New Roman" w:cs="Times New Roman"/>
          <w:color w:val="000000" w:themeColor="text1"/>
          <w:sz w:val="24"/>
          <w:szCs w:val="24"/>
        </w:rPr>
        <w:t xml:space="preserve">We have, secondly, in these verses, </w:t>
      </w:r>
      <w:r w:rsidRPr="00EB6E7C">
        <w:rPr>
          <w:rStyle w:val="Bodytext15pt"/>
          <w:rFonts w:ascii="Times New Roman" w:hAnsi="Times New Roman" w:cs="Times New Roman"/>
          <w:b w:val="0"/>
          <w:color w:val="000000" w:themeColor="text1"/>
          <w:sz w:val="24"/>
          <w:szCs w:val="24"/>
        </w:rPr>
        <w:t>an example of Christ</w:t>
      </w:r>
      <w:r w:rsidR="00342EDE">
        <w:rPr>
          <w:rStyle w:val="Bodytext15pt"/>
          <w:rFonts w:ascii="Times New Roman" w:hAnsi="Times New Roman" w:cs="Times New Roman"/>
          <w:b w:val="0"/>
          <w:color w:val="000000" w:themeColor="text1"/>
          <w:sz w:val="24"/>
          <w:szCs w:val="24"/>
          <w:vertAlign w:val="superscript"/>
        </w:rPr>
        <w:t>’</w:t>
      </w:r>
      <w:r w:rsidRPr="00EB6E7C">
        <w:rPr>
          <w:rStyle w:val="Bodytext15pt"/>
          <w:rFonts w:ascii="Times New Roman" w:hAnsi="Times New Roman" w:cs="Times New Roman"/>
          <w:b w:val="0"/>
          <w:color w:val="000000" w:themeColor="text1"/>
          <w:sz w:val="24"/>
          <w:szCs w:val="24"/>
        </w:rPr>
        <w:t>s readiness to show mercy to young persons.</w:t>
      </w:r>
      <w:r w:rsidRPr="00EB6E7C">
        <w:rPr>
          <w:rFonts w:ascii="Times New Roman" w:hAnsi="Times New Roman" w:cs="Times New Roman"/>
          <w:color w:val="000000" w:themeColor="text1"/>
          <w:sz w:val="24"/>
          <w:szCs w:val="24"/>
        </w:rPr>
        <w:t xml:space="preserve"> We are told in the case before us, that the prayer of the</w:t>
      </w:r>
      <w:r w:rsidR="00950A32" w:rsidRPr="00EB6E7C">
        <w:rPr>
          <w:rFonts w:ascii="Times New Roman" w:hAnsi="Times New Roman" w:cs="Times New Roman"/>
          <w:color w:val="000000" w:themeColor="text1"/>
          <w:sz w:val="24"/>
          <w:szCs w:val="24"/>
        </w:rPr>
        <w:t xml:space="preserve"> </w:t>
      </w:r>
      <w:r w:rsidRPr="00EB6E7C">
        <w:rPr>
          <w:rFonts w:ascii="Times New Roman" w:hAnsi="Times New Roman" w:cs="Times New Roman"/>
          <w:color w:val="000000" w:themeColor="text1"/>
          <w:sz w:val="24"/>
          <w:szCs w:val="24"/>
        </w:rPr>
        <w:t>afflicted parent was graciously granted. He said to him, “Bring thy son hither.</w:t>
      </w:r>
      <w:r w:rsidR="00EB6E7C" w:rsidRPr="00EB6E7C">
        <w:rPr>
          <w:rFonts w:ascii="Times New Roman" w:hAnsi="Times New Roman" w:cs="Times New Roman"/>
          <w:color w:val="000000" w:themeColor="text1"/>
          <w:sz w:val="24"/>
          <w:szCs w:val="24"/>
        </w:rPr>
        <w:t xml:space="preserve">” </w:t>
      </w:r>
      <w:r w:rsidRPr="00EB6E7C">
        <w:rPr>
          <w:rFonts w:ascii="Times New Roman" w:hAnsi="Times New Roman" w:cs="Times New Roman"/>
          <w:color w:val="000000" w:themeColor="text1"/>
          <w:sz w:val="24"/>
          <w:szCs w:val="24"/>
        </w:rPr>
        <w:t>And then “He rebuked the unclean spirit, and healed the child, and delivered him again to his father.</w:t>
      </w:r>
      <w:r w:rsidR="00EB6E7C" w:rsidRPr="00EB6E7C">
        <w:rPr>
          <w:rFonts w:ascii="Times New Roman" w:hAnsi="Times New Roman" w:cs="Times New Roman"/>
          <w:color w:val="000000" w:themeColor="text1"/>
          <w:sz w:val="24"/>
          <w:szCs w:val="24"/>
        </w:rPr>
        <w:t xml:space="preserve">” </w:t>
      </w:r>
      <w:r w:rsidRPr="00EB6E7C">
        <w:rPr>
          <w:rFonts w:ascii="Times New Roman" w:hAnsi="Times New Roman" w:cs="Times New Roman"/>
          <w:color w:val="000000" w:themeColor="text1"/>
          <w:sz w:val="24"/>
          <w:szCs w:val="24"/>
        </w:rPr>
        <w:t>We have many similar cases in the Gospels. The daughter of Jairus, the nobleman’s son at Capernaum, the daughter of the Canaanitish woman, the widow’s son at Na</w:t>
      </w:r>
      <w:r w:rsidR="00342EDE">
        <w:rPr>
          <w:rFonts w:ascii="Times New Roman" w:hAnsi="Times New Roman" w:cs="Times New Roman"/>
          <w:color w:val="000000" w:themeColor="text1"/>
          <w:sz w:val="24"/>
          <w:szCs w:val="24"/>
        </w:rPr>
        <w:t>in</w:t>
      </w:r>
      <w:r w:rsidRPr="00EB6E7C">
        <w:rPr>
          <w:rFonts w:ascii="Times New Roman" w:hAnsi="Times New Roman" w:cs="Times New Roman"/>
          <w:color w:val="000000" w:themeColor="text1"/>
          <w:sz w:val="24"/>
          <w:szCs w:val="24"/>
        </w:rPr>
        <w:t>, are all i</w:t>
      </w:r>
      <w:r w:rsidRPr="00EB6E7C">
        <w:rPr>
          <w:rFonts w:ascii="Times New Roman" w:hAnsi="Times New Roman" w:cs="Times New Roman"/>
          <w:color w:val="000000" w:themeColor="text1"/>
          <w:sz w:val="24"/>
          <w:szCs w:val="24"/>
        </w:rPr>
        <w:t>n</w:t>
      </w:r>
      <w:r w:rsidRPr="00EB6E7C">
        <w:rPr>
          <w:rFonts w:ascii="Times New Roman" w:hAnsi="Times New Roman" w:cs="Times New Roman"/>
          <w:color w:val="000000" w:themeColor="text1"/>
          <w:sz w:val="24"/>
          <w:szCs w:val="24"/>
        </w:rPr>
        <w:t>stances of our Lord’s interest in those who are young. The young are exactly those whom the devil labours to lead captive and make His own. The young seem to</w:t>
      </w:r>
      <w:r w:rsidR="00342EDE">
        <w:rPr>
          <w:rFonts w:ascii="Times New Roman" w:hAnsi="Times New Roman" w:cs="Times New Roman"/>
          <w:color w:val="000000" w:themeColor="text1"/>
          <w:sz w:val="24"/>
          <w:szCs w:val="24"/>
        </w:rPr>
        <w:t xml:space="preserve"> </w:t>
      </w:r>
      <w:r w:rsidRPr="00EB6E7C">
        <w:rPr>
          <w:rFonts w:ascii="Times New Roman" w:hAnsi="Times New Roman" w:cs="Times New Roman"/>
          <w:color w:val="000000" w:themeColor="text1"/>
          <w:sz w:val="24"/>
          <w:szCs w:val="24"/>
        </w:rPr>
        <w:t>have been exactly the persons whom our Lord took a special d</w:t>
      </w:r>
      <w:r w:rsidRPr="00EB6E7C">
        <w:rPr>
          <w:rFonts w:ascii="Times New Roman" w:hAnsi="Times New Roman" w:cs="Times New Roman"/>
          <w:color w:val="000000" w:themeColor="text1"/>
          <w:sz w:val="24"/>
          <w:szCs w:val="24"/>
        </w:rPr>
        <w:t>e</w:t>
      </w:r>
      <w:r w:rsidRPr="00EB6E7C">
        <w:rPr>
          <w:rFonts w:ascii="Times New Roman" w:hAnsi="Times New Roman" w:cs="Times New Roman"/>
          <w:color w:val="000000" w:themeColor="text1"/>
          <w:sz w:val="24"/>
          <w:szCs w:val="24"/>
        </w:rPr>
        <w:t>light in helping. Three He plucked out of the very jaws of death. Two, as in the case before us, He rescued from the complete dominion of the devil.</w:t>
      </w:r>
    </w:p>
    <w:p w:rsidR="00217392" w:rsidRPr="00EB6E7C" w:rsidRDefault="005F4473" w:rsidP="00950A32">
      <w:pPr>
        <w:pStyle w:val="BodyText21"/>
        <w:shd w:val="clear" w:color="auto" w:fill="auto"/>
        <w:spacing w:line="276" w:lineRule="auto"/>
        <w:ind w:firstLine="360"/>
        <w:rPr>
          <w:rFonts w:ascii="Times New Roman" w:hAnsi="Times New Roman" w:cs="Times New Roman"/>
          <w:color w:val="000000" w:themeColor="text1"/>
          <w:sz w:val="24"/>
          <w:szCs w:val="24"/>
        </w:rPr>
      </w:pPr>
      <w:r w:rsidRPr="00EB6E7C">
        <w:rPr>
          <w:rFonts w:ascii="Times New Roman" w:hAnsi="Times New Roman" w:cs="Times New Roman"/>
          <w:color w:val="000000" w:themeColor="text1"/>
          <w:sz w:val="24"/>
          <w:szCs w:val="24"/>
        </w:rPr>
        <w:t>There is a meaning in facts like these. They are not recorded without a special purpose. They are meant to encourage all who try to do good to the souls of the young. They are meant to remind us that young men and young women are special objects of inte</w:t>
      </w:r>
      <w:r w:rsidRPr="00EB6E7C">
        <w:rPr>
          <w:rFonts w:ascii="Times New Roman" w:hAnsi="Times New Roman" w:cs="Times New Roman"/>
          <w:color w:val="000000" w:themeColor="text1"/>
          <w:sz w:val="24"/>
          <w:szCs w:val="24"/>
        </w:rPr>
        <w:softHyphen/>
        <w:t>rest to Christ. They supply us with an ant</w:t>
      </w:r>
      <w:r w:rsidRPr="00EB6E7C">
        <w:rPr>
          <w:rFonts w:ascii="Times New Roman" w:hAnsi="Times New Roman" w:cs="Times New Roman"/>
          <w:color w:val="000000" w:themeColor="text1"/>
          <w:sz w:val="24"/>
          <w:szCs w:val="24"/>
        </w:rPr>
        <w:t>i</w:t>
      </w:r>
      <w:r w:rsidRPr="00EB6E7C">
        <w:rPr>
          <w:rFonts w:ascii="Times New Roman" w:hAnsi="Times New Roman" w:cs="Times New Roman"/>
          <w:color w:val="000000" w:themeColor="text1"/>
          <w:sz w:val="24"/>
          <w:szCs w:val="24"/>
        </w:rPr>
        <w:t>dote to the common idea that it is useless to press religion on the attention of young people. Such an idea, let us remember, comes from the devil and not from Christ. He who cast out the evil spirit from the child before us, still lives, and is still mighty to save. Let us then work on, and try to do good to the young. Whatever the world may think, Jesus is well pleased.</w:t>
      </w:r>
    </w:p>
    <w:p w:rsidR="00217392" w:rsidRPr="00EB6E7C" w:rsidRDefault="005F4473" w:rsidP="00EB6E7C">
      <w:pPr>
        <w:pStyle w:val="BodyText21"/>
        <w:shd w:val="clear" w:color="auto" w:fill="auto"/>
        <w:spacing w:line="276" w:lineRule="auto"/>
        <w:ind w:firstLine="360"/>
        <w:rPr>
          <w:rFonts w:ascii="Times New Roman" w:hAnsi="Times New Roman" w:cs="Times New Roman"/>
          <w:color w:val="000000" w:themeColor="text1"/>
          <w:sz w:val="24"/>
          <w:szCs w:val="24"/>
        </w:rPr>
      </w:pPr>
      <w:r w:rsidRPr="00EB6E7C">
        <w:rPr>
          <w:rFonts w:ascii="Times New Roman" w:hAnsi="Times New Roman" w:cs="Times New Roman"/>
          <w:color w:val="000000" w:themeColor="text1"/>
          <w:sz w:val="24"/>
          <w:szCs w:val="24"/>
        </w:rPr>
        <w:t xml:space="preserve">We have, lastly, in these verses, an example of </w:t>
      </w:r>
      <w:r w:rsidRPr="00EB6E7C">
        <w:rPr>
          <w:rStyle w:val="Bodytext15pt"/>
          <w:rFonts w:ascii="Times New Roman" w:hAnsi="Times New Roman" w:cs="Times New Roman"/>
          <w:b w:val="0"/>
          <w:color w:val="000000" w:themeColor="text1"/>
          <w:sz w:val="24"/>
          <w:szCs w:val="24"/>
        </w:rPr>
        <w:t>the spiritual ignorance which may be found even in the hearts of good men</w:t>
      </w:r>
      <w:r w:rsidRPr="00EB6E7C">
        <w:rPr>
          <w:rFonts w:ascii="Times New Roman" w:hAnsi="Times New Roman" w:cs="Times New Roman"/>
          <w:color w:val="000000" w:themeColor="text1"/>
          <w:sz w:val="24"/>
          <w:szCs w:val="24"/>
        </w:rPr>
        <w:t>. We are told that our Lord said to His disciples, “The son of man shall be delivered into the</w:t>
      </w:r>
      <w:r w:rsidR="00EB6E7C" w:rsidRPr="00EB6E7C">
        <w:rPr>
          <w:rFonts w:ascii="Times New Roman" w:hAnsi="Times New Roman" w:cs="Times New Roman"/>
          <w:color w:val="000000" w:themeColor="text1"/>
          <w:sz w:val="24"/>
          <w:szCs w:val="24"/>
        </w:rPr>
        <w:t xml:space="preserve"> </w:t>
      </w:r>
      <w:r w:rsidRPr="00EB6E7C">
        <w:rPr>
          <w:rFonts w:ascii="Times New Roman" w:hAnsi="Times New Roman" w:cs="Times New Roman"/>
          <w:color w:val="000000" w:themeColor="text1"/>
          <w:sz w:val="24"/>
          <w:szCs w:val="24"/>
        </w:rPr>
        <w:t>hands of men.</w:t>
      </w:r>
      <w:r w:rsidR="00EB6E7C" w:rsidRPr="00EB6E7C">
        <w:rPr>
          <w:rFonts w:ascii="Times New Roman" w:hAnsi="Times New Roman" w:cs="Times New Roman"/>
          <w:color w:val="000000" w:themeColor="text1"/>
          <w:sz w:val="24"/>
          <w:szCs w:val="24"/>
        </w:rPr>
        <w:t xml:space="preserve">” </w:t>
      </w:r>
      <w:r w:rsidRPr="00EB6E7C">
        <w:rPr>
          <w:rFonts w:ascii="Times New Roman" w:hAnsi="Times New Roman" w:cs="Times New Roman"/>
          <w:color w:val="000000" w:themeColor="text1"/>
          <w:sz w:val="24"/>
          <w:szCs w:val="24"/>
        </w:rPr>
        <w:t>They had heard the same thing from His lips little more than a week before. But now, as then, the words seemed lost upon them. They heard as though they heard not. They could not realize the fact that their Master was to die. They could not realize the great truth that Christ was to be “cut off” before He was to reign, and that this cutting off was a literal death upon the cross. It is written, “They understood not this saying,”—“it was hid from them,”— “they perceived it not. ”</w:t>
      </w:r>
    </w:p>
    <w:p w:rsidR="00217392" w:rsidRPr="00EB6E7C" w:rsidRDefault="005F4473" w:rsidP="00950A32">
      <w:pPr>
        <w:pStyle w:val="BodyText21"/>
        <w:shd w:val="clear" w:color="auto" w:fill="auto"/>
        <w:spacing w:line="276" w:lineRule="auto"/>
        <w:ind w:firstLine="360"/>
        <w:rPr>
          <w:rFonts w:ascii="Times New Roman" w:hAnsi="Times New Roman" w:cs="Times New Roman"/>
          <w:color w:val="000000" w:themeColor="text1"/>
          <w:sz w:val="24"/>
          <w:szCs w:val="24"/>
        </w:rPr>
      </w:pPr>
      <w:r w:rsidRPr="00EB6E7C">
        <w:rPr>
          <w:rFonts w:ascii="Times New Roman" w:hAnsi="Times New Roman" w:cs="Times New Roman"/>
          <w:color w:val="000000" w:themeColor="text1"/>
          <w:sz w:val="24"/>
          <w:szCs w:val="24"/>
        </w:rPr>
        <w:t>Such slowness of understanding may surprise us much at this period of the world. We are apt to forget the power of early habits of thought, and n</w:t>
      </w:r>
      <w:r w:rsidRPr="00EB6E7C">
        <w:rPr>
          <w:rFonts w:ascii="Times New Roman" w:hAnsi="Times New Roman" w:cs="Times New Roman"/>
          <w:color w:val="000000" w:themeColor="text1"/>
          <w:sz w:val="24"/>
          <w:szCs w:val="24"/>
        </w:rPr>
        <w:t>a</w:t>
      </w:r>
      <w:r w:rsidRPr="00EB6E7C">
        <w:rPr>
          <w:rFonts w:ascii="Times New Roman" w:hAnsi="Times New Roman" w:cs="Times New Roman"/>
          <w:color w:val="000000" w:themeColor="text1"/>
          <w:sz w:val="24"/>
          <w:szCs w:val="24"/>
        </w:rPr>
        <w:t>tional prejudices, in the midst of which the disciples had been trained.</w:t>
      </w:r>
      <w:r w:rsidR="00FB12E7">
        <w:rPr>
          <w:rFonts w:ascii="Times New Roman" w:hAnsi="Times New Roman" w:cs="Times New Roman"/>
          <w:color w:val="000000" w:themeColor="text1"/>
          <w:sz w:val="24"/>
          <w:szCs w:val="24"/>
        </w:rPr>
        <w:t xml:space="preserve"> “</w:t>
      </w:r>
      <w:r w:rsidRPr="00EB6E7C">
        <w:rPr>
          <w:rFonts w:ascii="Times New Roman" w:hAnsi="Times New Roman" w:cs="Times New Roman"/>
          <w:color w:val="000000" w:themeColor="text1"/>
          <w:sz w:val="24"/>
          <w:szCs w:val="24"/>
        </w:rPr>
        <w:t>The throne of David,</w:t>
      </w:r>
      <w:r w:rsidR="00EB6E7C" w:rsidRPr="00EB6E7C">
        <w:rPr>
          <w:rFonts w:ascii="Times New Roman" w:hAnsi="Times New Roman" w:cs="Times New Roman"/>
          <w:color w:val="000000" w:themeColor="text1"/>
          <w:sz w:val="24"/>
          <w:szCs w:val="24"/>
        </w:rPr>
        <w:t xml:space="preserve">” </w:t>
      </w:r>
      <w:r w:rsidRPr="00EB6E7C">
        <w:rPr>
          <w:rFonts w:ascii="Times New Roman" w:hAnsi="Times New Roman" w:cs="Times New Roman"/>
          <w:color w:val="000000" w:themeColor="text1"/>
          <w:sz w:val="24"/>
          <w:szCs w:val="24"/>
        </w:rPr>
        <w:t>says a great divine,</w:t>
      </w:r>
      <w:r w:rsidR="00FB12E7">
        <w:rPr>
          <w:rFonts w:ascii="Times New Roman" w:hAnsi="Times New Roman" w:cs="Times New Roman"/>
          <w:color w:val="000000" w:themeColor="text1"/>
          <w:sz w:val="24"/>
          <w:szCs w:val="24"/>
        </w:rPr>
        <w:t xml:space="preserve"> “</w:t>
      </w:r>
      <w:r w:rsidRPr="00EB6E7C">
        <w:rPr>
          <w:rFonts w:ascii="Times New Roman" w:hAnsi="Times New Roman" w:cs="Times New Roman"/>
          <w:color w:val="000000" w:themeColor="text1"/>
          <w:sz w:val="24"/>
          <w:szCs w:val="24"/>
        </w:rPr>
        <w:t xml:space="preserve">did so fill their eyes that they could </w:t>
      </w:r>
      <w:r w:rsidRPr="00EB6E7C">
        <w:rPr>
          <w:rFonts w:ascii="Times New Roman" w:hAnsi="Times New Roman" w:cs="Times New Roman"/>
          <w:color w:val="000000" w:themeColor="text1"/>
          <w:sz w:val="24"/>
          <w:szCs w:val="24"/>
        </w:rPr>
        <w:lastRenderedPageBreak/>
        <w:t>not see the cross.</w:t>
      </w:r>
      <w:r w:rsidR="00EB6E7C" w:rsidRPr="00EB6E7C">
        <w:rPr>
          <w:rFonts w:ascii="Times New Roman" w:hAnsi="Times New Roman" w:cs="Times New Roman"/>
          <w:color w:val="000000" w:themeColor="text1"/>
          <w:sz w:val="24"/>
          <w:szCs w:val="24"/>
        </w:rPr>
        <w:t xml:space="preserve">” </w:t>
      </w:r>
      <w:r w:rsidRPr="00EB6E7C">
        <w:rPr>
          <w:rFonts w:ascii="Times New Roman" w:hAnsi="Times New Roman" w:cs="Times New Roman"/>
          <w:color w:val="000000" w:themeColor="text1"/>
          <w:sz w:val="24"/>
          <w:szCs w:val="24"/>
        </w:rPr>
        <w:t>Above all, we forget the enormous difference between the position we occupy who know the history of the crucifixion and the Scriptures which it fulfilled, and the position of a believing Jew who lived before Christ died and the vail was rent in twain. Whatever we may think of it, the ignorance of the disciples should teach us two useful lessons, which we shall all do well to learn.</w:t>
      </w:r>
    </w:p>
    <w:p w:rsidR="00217392" w:rsidRPr="00EB6E7C" w:rsidRDefault="005F4473" w:rsidP="00950A32">
      <w:pPr>
        <w:pStyle w:val="BodyText21"/>
        <w:shd w:val="clear" w:color="auto" w:fill="auto"/>
        <w:spacing w:line="276" w:lineRule="auto"/>
        <w:ind w:firstLine="360"/>
        <w:rPr>
          <w:rFonts w:ascii="Times New Roman" w:hAnsi="Times New Roman" w:cs="Times New Roman"/>
          <w:color w:val="000000" w:themeColor="text1"/>
          <w:sz w:val="24"/>
          <w:szCs w:val="24"/>
        </w:rPr>
      </w:pPr>
      <w:r w:rsidRPr="00EB6E7C">
        <w:rPr>
          <w:rFonts w:ascii="Times New Roman" w:hAnsi="Times New Roman" w:cs="Times New Roman"/>
          <w:color w:val="000000" w:themeColor="text1"/>
          <w:sz w:val="24"/>
          <w:szCs w:val="24"/>
        </w:rPr>
        <w:t>For one thing, let us learn that men may understand spiritual things very feebly, and yet be true children of God. The head may be very dull, when the heart is right. Grace is far better than gifts, and faith than knowledge. If a man has faith and grace enough to give up all for Christ’s sake, and to take up the cross and follow Him, he shall be saved in spite of much ignorance. Christ shall own him at the last day.</w:t>
      </w:r>
    </w:p>
    <w:p w:rsidR="00217392" w:rsidRPr="00EB6E7C" w:rsidRDefault="005F4473" w:rsidP="00950A32">
      <w:pPr>
        <w:pStyle w:val="BodyText21"/>
        <w:shd w:val="clear" w:color="auto" w:fill="auto"/>
        <w:spacing w:line="276" w:lineRule="auto"/>
        <w:ind w:firstLine="360"/>
        <w:rPr>
          <w:rFonts w:ascii="Times New Roman" w:hAnsi="Times New Roman" w:cs="Times New Roman"/>
          <w:color w:val="000000" w:themeColor="text1"/>
          <w:sz w:val="24"/>
          <w:szCs w:val="24"/>
        </w:rPr>
      </w:pPr>
      <w:r w:rsidRPr="00EB6E7C">
        <w:rPr>
          <w:rFonts w:ascii="Times New Roman" w:hAnsi="Times New Roman" w:cs="Times New Roman"/>
          <w:color w:val="000000" w:themeColor="text1"/>
          <w:sz w:val="24"/>
          <w:szCs w:val="24"/>
        </w:rPr>
        <w:t>Finally, let us learn to bear with ignorance in others, and to deal patien</w:t>
      </w:r>
      <w:r w:rsidRPr="00EB6E7C">
        <w:rPr>
          <w:rFonts w:ascii="Times New Roman" w:hAnsi="Times New Roman" w:cs="Times New Roman"/>
          <w:color w:val="000000" w:themeColor="text1"/>
          <w:sz w:val="24"/>
          <w:szCs w:val="24"/>
        </w:rPr>
        <w:t>t</w:t>
      </w:r>
      <w:r w:rsidRPr="00EB6E7C">
        <w:rPr>
          <w:rFonts w:ascii="Times New Roman" w:hAnsi="Times New Roman" w:cs="Times New Roman"/>
          <w:color w:val="000000" w:themeColor="text1"/>
          <w:sz w:val="24"/>
          <w:szCs w:val="24"/>
        </w:rPr>
        <w:t>ly with beginners in religion. Let us not make men offenders for a word. Let us not set our brother down as having no grace, because he does not exhibit clear knowledge. Has he faith in Christ? Does he love Christ? These are the principal things. If Jesus could endure so much weakness in His disciples, we may surely do likewise.</w:t>
      </w:r>
    </w:p>
    <w:p w:rsidR="00950A32" w:rsidRPr="00EB6E7C" w:rsidRDefault="00950A32" w:rsidP="00950A32">
      <w:pPr>
        <w:pStyle w:val="Bodytext40"/>
        <w:shd w:val="clear" w:color="auto" w:fill="auto"/>
        <w:spacing w:line="276" w:lineRule="auto"/>
        <w:jc w:val="left"/>
        <w:rPr>
          <w:rStyle w:val="Bodytext4SmallCaps"/>
          <w:rFonts w:ascii="Times New Roman" w:hAnsi="Times New Roman" w:cs="Times New Roman"/>
          <w:color w:val="000000" w:themeColor="text1"/>
        </w:rPr>
      </w:pPr>
    </w:p>
    <w:p w:rsidR="00217392" w:rsidRPr="00EB6E7C" w:rsidRDefault="005F4473" w:rsidP="00950A32">
      <w:pPr>
        <w:pStyle w:val="Bodytext40"/>
        <w:shd w:val="clear" w:color="auto" w:fill="auto"/>
        <w:spacing w:line="360" w:lineRule="auto"/>
        <w:rPr>
          <w:rFonts w:ascii="Times New Roman" w:hAnsi="Times New Roman" w:cs="Times New Roman"/>
          <w:color w:val="000000" w:themeColor="text1"/>
          <w:sz w:val="20"/>
          <w:szCs w:val="20"/>
        </w:rPr>
      </w:pPr>
      <w:r w:rsidRPr="00EB6E7C">
        <w:rPr>
          <w:rStyle w:val="Bodytext4SmallCaps"/>
          <w:rFonts w:ascii="Times New Roman" w:hAnsi="Times New Roman" w:cs="Times New Roman"/>
          <w:color w:val="000000" w:themeColor="text1"/>
          <w:sz w:val="20"/>
          <w:szCs w:val="20"/>
        </w:rPr>
        <w:t xml:space="preserve">NOTES. LUKE </w:t>
      </w:r>
      <w:r w:rsidRPr="00EB6E7C">
        <w:rPr>
          <w:rStyle w:val="Bodytext411pt"/>
          <w:rFonts w:ascii="Times New Roman" w:hAnsi="Times New Roman" w:cs="Times New Roman"/>
          <w:b w:val="0"/>
          <w:color w:val="000000" w:themeColor="text1"/>
          <w:sz w:val="20"/>
          <w:szCs w:val="20"/>
        </w:rPr>
        <w:t>IX. 37</w:t>
      </w:r>
      <w:r w:rsidR="00FB12E7">
        <w:rPr>
          <w:rStyle w:val="Bodytext411pt"/>
          <w:rFonts w:ascii="Times New Roman" w:hAnsi="Times New Roman" w:cs="Times New Roman"/>
          <w:b w:val="0"/>
          <w:color w:val="000000" w:themeColor="text1"/>
          <w:sz w:val="20"/>
          <w:szCs w:val="20"/>
        </w:rPr>
        <w:t>–</w:t>
      </w:r>
      <w:r w:rsidRPr="00EB6E7C">
        <w:rPr>
          <w:rStyle w:val="Bodytext411pt"/>
          <w:rFonts w:ascii="Times New Roman" w:hAnsi="Times New Roman" w:cs="Times New Roman"/>
          <w:b w:val="0"/>
          <w:color w:val="000000" w:themeColor="text1"/>
          <w:sz w:val="20"/>
          <w:szCs w:val="20"/>
        </w:rPr>
        <w:t>45.</w:t>
      </w:r>
    </w:p>
    <w:p w:rsidR="00217392" w:rsidRPr="00EB6E7C" w:rsidRDefault="003A25BB" w:rsidP="003A25BB">
      <w:pPr>
        <w:pStyle w:val="Bodytext50"/>
        <w:shd w:val="clear" w:color="auto" w:fill="auto"/>
        <w:spacing w:after="60" w:line="276" w:lineRule="auto"/>
        <w:ind w:hanging="284"/>
        <w:rPr>
          <w:rFonts w:ascii="Times New Roman" w:hAnsi="Times New Roman" w:cs="Times New Roman"/>
          <w:b w:val="0"/>
          <w:color w:val="000000" w:themeColor="text1"/>
          <w:sz w:val="20"/>
          <w:szCs w:val="20"/>
        </w:rPr>
      </w:pPr>
      <w:r w:rsidRPr="00EB6E7C">
        <w:rPr>
          <w:rStyle w:val="Bodytext5Italic"/>
          <w:rFonts w:ascii="Times New Roman" w:hAnsi="Times New Roman" w:cs="Times New Roman"/>
          <w:bCs/>
          <w:i w:val="0"/>
          <w:color w:val="000000" w:themeColor="text1"/>
          <w:sz w:val="20"/>
          <w:szCs w:val="20"/>
        </w:rPr>
        <w:t>38</w:t>
      </w:r>
      <w:r w:rsidRPr="00EB6E7C">
        <w:rPr>
          <w:rStyle w:val="Bodytext5Italic"/>
          <w:rFonts w:ascii="Times New Roman" w:hAnsi="Times New Roman" w:cs="Times New Roman"/>
          <w:bCs/>
          <w:color w:val="000000" w:themeColor="text1"/>
          <w:sz w:val="20"/>
          <w:szCs w:val="20"/>
        </w:rPr>
        <w:t>—</w:t>
      </w:r>
      <w:r w:rsidR="00847F22" w:rsidRPr="00EB6E7C">
        <w:rPr>
          <w:rStyle w:val="Bodytext5Italic"/>
          <w:rFonts w:ascii="Times New Roman" w:hAnsi="Times New Roman" w:cs="Times New Roman"/>
          <w:bCs/>
          <w:i w:val="0"/>
          <w:color w:val="000000" w:themeColor="text1"/>
          <w:sz w:val="20"/>
          <w:szCs w:val="20"/>
        </w:rPr>
        <w:t>[</w:t>
      </w:r>
      <w:r w:rsidRPr="00EB6E7C">
        <w:rPr>
          <w:rStyle w:val="Bodytext5Italic"/>
          <w:rFonts w:ascii="Times New Roman" w:hAnsi="Times New Roman" w:cs="Times New Roman"/>
          <w:bCs/>
          <w:color w:val="000000" w:themeColor="text1"/>
          <w:sz w:val="20"/>
          <w:szCs w:val="20"/>
        </w:rPr>
        <w:t>Cried out.</w:t>
      </w:r>
      <w:r w:rsidR="00847F22" w:rsidRPr="00EB6E7C">
        <w:rPr>
          <w:rStyle w:val="Bodytext5Italic"/>
          <w:rFonts w:ascii="Times New Roman" w:hAnsi="Times New Roman" w:cs="Times New Roman"/>
          <w:bCs/>
          <w:i w:val="0"/>
          <w:color w:val="000000" w:themeColor="text1"/>
          <w:sz w:val="20"/>
          <w:szCs w:val="20"/>
        </w:rPr>
        <w:t>]</w:t>
      </w:r>
      <w:r w:rsidR="005F4473" w:rsidRPr="00EB6E7C">
        <w:rPr>
          <w:rFonts w:ascii="Times New Roman" w:hAnsi="Times New Roman" w:cs="Times New Roman"/>
          <w:b w:val="0"/>
          <w:color w:val="000000" w:themeColor="text1"/>
          <w:sz w:val="20"/>
          <w:szCs w:val="20"/>
        </w:rPr>
        <w:t xml:space="preserve"> The Greek word so translated implies a crying out with a very loud voice. It is the same word that is used of our Lord’s “crying with a loud voice” on the cross; (Matt, xxvii. 46. ) and “the multitude crying out to Pilate to do as he had ever done to them.</w:t>
      </w:r>
      <w:r w:rsidR="00EB6E7C" w:rsidRPr="00EB6E7C">
        <w:rPr>
          <w:rFonts w:ascii="Times New Roman" w:hAnsi="Times New Roman" w:cs="Times New Roman"/>
          <w:b w:val="0"/>
          <w:color w:val="000000" w:themeColor="text1"/>
          <w:sz w:val="20"/>
          <w:szCs w:val="20"/>
        </w:rPr>
        <w:t xml:space="preserve">” </w:t>
      </w:r>
      <w:r w:rsidR="005F4473" w:rsidRPr="00EB6E7C">
        <w:rPr>
          <w:rFonts w:ascii="Times New Roman" w:hAnsi="Times New Roman" w:cs="Times New Roman"/>
          <w:b w:val="0"/>
          <w:color w:val="000000" w:themeColor="text1"/>
          <w:sz w:val="20"/>
          <w:szCs w:val="20"/>
        </w:rPr>
        <w:t>(Mark xv. 8. )</w:t>
      </w:r>
    </w:p>
    <w:p w:rsidR="00217392" w:rsidRPr="00EB6E7C" w:rsidRDefault="00847F22" w:rsidP="003A25BB">
      <w:pPr>
        <w:pStyle w:val="Bodytext60"/>
        <w:shd w:val="clear" w:color="auto" w:fill="auto"/>
        <w:spacing w:after="60" w:line="276" w:lineRule="auto"/>
        <w:ind w:firstLine="142"/>
        <w:rPr>
          <w:rFonts w:ascii="Times New Roman" w:hAnsi="Times New Roman" w:cs="Times New Roman"/>
          <w:b w:val="0"/>
          <w:color w:val="000000" w:themeColor="text1"/>
          <w:sz w:val="20"/>
          <w:szCs w:val="20"/>
        </w:rPr>
      </w:pPr>
      <w:r w:rsidRPr="00EB6E7C">
        <w:rPr>
          <w:rStyle w:val="Bodytext6Italic"/>
          <w:rFonts w:ascii="Times New Roman" w:hAnsi="Times New Roman" w:cs="Times New Roman"/>
          <w:bCs/>
          <w:i w:val="0"/>
          <w:color w:val="000000" w:themeColor="text1"/>
          <w:sz w:val="20"/>
          <w:szCs w:val="20"/>
        </w:rPr>
        <w:t>[</w:t>
      </w:r>
      <w:r w:rsidR="005F4473" w:rsidRPr="00EB6E7C">
        <w:rPr>
          <w:rStyle w:val="Bodytext6Italic"/>
          <w:rFonts w:ascii="Times New Roman" w:hAnsi="Times New Roman" w:cs="Times New Roman"/>
          <w:bCs/>
          <w:color w:val="000000" w:themeColor="text1"/>
          <w:sz w:val="20"/>
          <w:szCs w:val="20"/>
        </w:rPr>
        <w:t xml:space="preserve">Mine only child. </w:t>
      </w:r>
      <w:r w:rsidRPr="00EB6E7C">
        <w:rPr>
          <w:rStyle w:val="Bodytext6Italic"/>
          <w:rFonts w:ascii="Times New Roman" w:hAnsi="Times New Roman" w:cs="Times New Roman"/>
          <w:bCs/>
          <w:i w:val="0"/>
          <w:color w:val="000000" w:themeColor="text1"/>
          <w:sz w:val="20"/>
          <w:szCs w:val="20"/>
        </w:rPr>
        <w:t>]</w:t>
      </w:r>
      <w:r w:rsidR="005F4473" w:rsidRPr="00EB6E7C">
        <w:rPr>
          <w:rFonts w:ascii="Times New Roman" w:hAnsi="Times New Roman" w:cs="Times New Roman"/>
          <w:b w:val="0"/>
          <w:color w:val="000000" w:themeColor="text1"/>
          <w:sz w:val="20"/>
          <w:szCs w:val="20"/>
        </w:rPr>
        <w:t xml:space="preserve"> Let us remember that the daughter of Jairus, whom our Saviour raised from the dead, was an </w:t>
      </w:r>
      <w:r w:rsidR="005F4473" w:rsidRPr="00EB6E7C">
        <w:rPr>
          <w:rStyle w:val="Bodytext6Italic"/>
          <w:rFonts w:ascii="Times New Roman" w:hAnsi="Times New Roman" w:cs="Times New Roman"/>
          <w:bCs/>
          <w:color w:val="000000" w:themeColor="text1"/>
          <w:sz w:val="20"/>
          <w:szCs w:val="20"/>
        </w:rPr>
        <w:t xml:space="preserve">only </w:t>
      </w:r>
      <w:r w:rsidR="005F4473" w:rsidRPr="00EB6E7C">
        <w:rPr>
          <w:rFonts w:ascii="Times New Roman" w:hAnsi="Times New Roman" w:cs="Times New Roman"/>
          <w:b w:val="0"/>
          <w:color w:val="000000" w:themeColor="text1"/>
          <w:sz w:val="20"/>
          <w:szCs w:val="20"/>
        </w:rPr>
        <w:t xml:space="preserve">daughter, and the widow’s son at Nain an </w:t>
      </w:r>
      <w:r w:rsidR="005F4473" w:rsidRPr="00EB6E7C">
        <w:rPr>
          <w:rStyle w:val="Bodytext6Italic"/>
          <w:rFonts w:ascii="Times New Roman" w:hAnsi="Times New Roman" w:cs="Times New Roman"/>
          <w:bCs/>
          <w:color w:val="000000" w:themeColor="text1"/>
          <w:sz w:val="20"/>
          <w:szCs w:val="20"/>
        </w:rPr>
        <w:t>only</w:t>
      </w:r>
      <w:r w:rsidR="005F4473" w:rsidRPr="00EB6E7C">
        <w:rPr>
          <w:rFonts w:ascii="Times New Roman" w:hAnsi="Times New Roman" w:cs="Times New Roman"/>
          <w:b w:val="0"/>
          <w:color w:val="000000" w:themeColor="text1"/>
          <w:sz w:val="20"/>
          <w:szCs w:val="20"/>
        </w:rPr>
        <w:t xml:space="preserve"> </w:t>
      </w:r>
      <w:r w:rsidR="005F4473" w:rsidRPr="00EB6E7C">
        <w:rPr>
          <w:rStyle w:val="Bodytext69pt"/>
          <w:rFonts w:ascii="Times New Roman" w:hAnsi="Times New Roman" w:cs="Times New Roman"/>
          <w:color w:val="000000" w:themeColor="text1"/>
          <w:sz w:val="20"/>
          <w:szCs w:val="20"/>
        </w:rPr>
        <w:t>so</w:t>
      </w:r>
      <w:r w:rsidR="00FB12E7">
        <w:rPr>
          <w:rStyle w:val="Bodytext69pt"/>
          <w:rFonts w:ascii="Times New Roman" w:hAnsi="Times New Roman" w:cs="Times New Roman"/>
          <w:color w:val="000000" w:themeColor="text1"/>
          <w:sz w:val="20"/>
          <w:szCs w:val="20"/>
        </w:rPr>
        <w:t>n</w:t>
      </w:r>
      <w:r w:rsidR="005F4473" w:rsidRPr="00EB6E7C">
        <w:rPr>
          <w:rStyle w:val="Bodytext69pt"/>
          <w:rFonts w:ascii="Times New Roman" w:hAnsi="Times New Roman" w:cs="Times New Roman"/>
          <w:color w:val="000000" w:themeColor="text1"/>
          <w:sz w:val="20"/>
          <w:szCs w:val="20"/>
        </w:rPr>
        <w:t xml:space="preserve">. </w:t>
      </w:r>
      <w:r w:rsidR="005F4473" w:rsidRPr="00EB6E7C">
        <w:rPr>
          <w:rFonts w:ascii="Times New Roman" w:hAnsi="Times New Roman" w:cs="Times New Roman"/>
          <w:b w:val="0"/>
          <w:color w:val="000000" w:themeColor="text1"/>
          <w:sz w:val="20"/>
          <w:szCs w:val="20"/>
        </w:rPr>
        <w:t>These things are worth notice. St. Luke is the only Gospel writer who specially mentions them.</w:t>
      </w:r>
    </w:p>
    <w:p w:rsidR="003A25BB" w:rsidRPr="00EB6E7C" w:rsidRDefault="003A25BB" w:rsidP="003A25BB">
      <w:pPr>
        <w:pStyle w:val="Bodytext60"/>
        <w:shd w:val="clear" w:color="auto" w:fill="auto"/>
        <w:tabs>
          <w:tab w:val="left" w:pos="1202"/>
        </w:tabs>
        <w:spacing w:after="60" w:line="276" w:lineRule="auto"/>
        <w:ind w:hanging="284"/>
        <w:rPr>
          <w:rFonts w:ascii="Times New Roman" w:hAnsi="Times New Roman" w:cs="Times New Roman"/>
          <w:b w:val="0"/>
          <w:color w:val="000000" w:themeColor="text1"/>
          <w:sz w:val="20"/>
          <w:szCs w:val="20"/>
        </w:rPr>
      </w:pPr>
      <w:r w:rsidRPr="00EB6E7C">
        <w:rPr>
          <w:rFonts w:ascii="Times New Roman" w:hAnsi="Times New Roman" w:cs="Times New Roman"/>
          <w:b w:val="0"/>
          <w:color w:val="000000" w:themeColor="text1"/>
          <w:sz w:val="20"/>
          <w:szCs w:val="20"/>
        </w:rPr>
        <w:t>39</w:t>
      </w:r>
      <w:r w:rsidR="005F4473" w:rsidRPr="00EB6E7C">
        <w:rPr>
          <w:rFonts w:ascii="Times New Roman" w:hAnsi="Times New Roman" w:cs="Times New Roman"/>
          <w:b w:val="0"/>
          <w:color w:val="000000" w:themeColor="text1"/>
          <w:sz w:val="20"/>
          <w:szCs w:val="20"/>
        </w:rPr>
        <w:t>—</w:t>
      </w:r>
      <w:r w:rsidR="00847F22" w:rsidRPr="00EB6E7C">
        <w:rPr>
          <w:rStyle w:val="Bodytext6Italic"/>
          <w:rFonts w:ascii="Times New Roman" w:hAnsi="Times New Roman" w:cs="Times New Roman"/>
          <w:bCs/>
          <w:i w:val="0"/>
          <w:color w:val="000000" w:themeColor="text1"/>
          <w:sz w:val="20"/>
          <w:szCs w:val="20"/>
        </w:rPr>
        <w:t>[</w:t>
      </w:r>
      <w:r w:rsidR="00847F22" w:rsidRPr="00EB6E7C">
        <w:rPr>
          <w:rStyle w:val="Bodytext6Italic"/>
          <w:rFonts w:ascii="Times New Roman" w:hAnsi="Times New Roman" w:cs="Times New Roman"/>
          <w:bCs/>
          <w:color w:val="000000" w:themeColor="text1"/>
          <w:sz w:val="20"/>
          <w:szCs w:val="20"/>
        </w:rPr>
        <w:t>Hardly.</w:t>
      </w:r>
      <w:r w:rsidR="00847F22" w:rsidRPr="00EB6E7C">
        <w:rPr>
          <w:rStyle w:val="Bodytext6Italic"/>
          <w:rFonts w:ascii="Times New Roman" w:hAnsi="Times New Roman" w:cs="Times New Roman"/>
          <w:bCs/>
          <w:i w:val="0"/>
          <w:color w:val="000000" w:themeColor="text1"/>
          <w:sz w:val="20"/>
          <w:szCs w:val="20"/>
        </w:rPr>
        <w:t>]</w:t>
      </w:r>
      <w:r w:rsidRPr="00EB6E7C">
        <w:rPr>
          <w:rFonts w:ascii="Times New Roman" w:hAnsi="Times New Roman" w:cs="Times New Roman"/>
          <w:b w:val="0"/>
          <w:color w:val="000000" w:themeColor="text1"/>
          <w:sz w:val="20"/>
          <w:szCs w:val="20"/>
        </w:rPr>
        <w:t xml:space="preserve"> </w:t>
      </w:r>
      <w:r w:rsidR="005F4473" w:rsidRPr="00EB6E7C">
        <w:rPr>
          <w:rFonts w:ascii="Times New Roman" w:hAnsi="Times New Roman" w:cs="Times New Roman"/>
          <w:b w:val="0"/>
          <w:color w:val="000000" w:themeColor="text1"/>
          <w:sz w:val="20"/>
          <w:szCs w:val="20"/>
        </w:rPr>
        <w:t>Let it be noted that this word must be taken with “departed.</w:t>
      </w:r>
      <w:r w:rsidR="00EB6E7C" w:rsidRPr="00EB6E7C">
        <w:rPr>
          <w:rFonts w:ascii="Times New Roman" w:hAnsi="Times New Roman" w:cs="Times New Roman"/>
          <w:b w:val="0"/>
          <w:color w:val="000000" w:themeColor="text1"/>
          <w:sz w:val="20"/>
          <w:szCs w:val="20"/>
        </w:rPr>
        <w:t xml:space="preserve">” </w:t>
      </w:r>
      <w:r w:rsidR="005F4473" w:rsidRPr="00EB6E7C">
        <w:rPr>
          <w:rFonts w:ascii="Times New Roman" w:hAnsi="Times New Roman" w:cs="Times New Roman"/>
          <w:b w:val="0"/>
          <w:color w:val="000000" w:themeColor="text1"/>
          <w:sz w:val="20"/>
          <w:szCs w:val="20"/>
        </w:rPr>
        <w:t>It means “scarc</w:t>
      </w:r>
      <w:r w:rsidR="005F4473" w:rsidRPr="00EB6E7C">
        <w:rPr>
          <w:rFonts w:ascii="Times New Roman" w:hAnsi="Times New Roman" w:cs="Times New Roman"/>
          <w:b w:val="0"/>
          <w:color w:val="000000" w:themeColor="text1"/>
          <w:sz w:val="20"/>
          <w:szCs w:val="20"/>
        </w:rPr>
        <w:t>e</w:t>
      </w:r>
      <w:r w:rsidR="005F4473" w:rsidRPr="00EB6E7C">
        <w:rPr>
          <w:rFonts w:ascii="Times New Roman" w:hAnsi="Times New Roman" w:cs="Times New Roman"/>
          <w:b w:val="0"/>
          <w:color w:val="000000" w:themeColor="text1"/>
          <w:sz w:val="20"/>
          <w:szCs w:val="20"/>
        </w:rPr>
        <w:t>ly,</w:t>
      </w:r>
      <w:r w:rsidR="00EB6E7C" w:rsidRPr="00EB6E7C">
        <w:rPr>
          <w:rFonts w:ascii="Times New Roman" w:hAnsi="Times New Roman" w:cs="Times New Roman"/>
          <w:b w:val="0"/>
          <w:color w:val="000000" w:themeColor="text1"/>
          <w:sz w:val="20"/>
          <w:szCs w:val="20"/>
        </w:rPr>
        <w:t xml:space="preserve">” </w:t>
      </w:r>
      <w:r w:rsidR="00FB12E7">
        <w:rPr>
          <w:rFonts w:ascii="Times New Roman" w:hAnsi="Times New Roman" w:cs="Times New Roman"/>
          <w:b w:val="0"/>
          <w:color w:val="000000" w:themeColor="text1"/>
          <w:sz w:val="20"/>
          <w:szCs w:val="20"/>
        </w:rPr>
        <w:t>or “with difficulty.</w:t>
      </w:r>
      <w:r w:rsidR="005F4473" w:rsidRPr="00EB6E7C">
        <w:rPr>
          <w:rFonts w:ascii="Times New Roman" w:hAnsi="Times New Roman" w:cs="Times New Roman"/>
          <w:b w:val="0"/>
          <w:color w:val="000000" w:themeColor="text1"/>
          <w:sz w:val="20"/>
          <w:szCs w:val="20"/>
        </w:rPr>
        <w:t>”</w:t>
      </w:r>
    </w:p>
    <w:p w:rsidR="00217392" w:rsidRPr="00EB6E7C" w:rsidRDefault="003A25BB" w:rsidP="003A25BB">
      <w:pPr>
        <w:pStyle w:val="Bodytext60"/>
        <w:shd w:val="clear" w:color="auto" w:fill="auto"/>
        <w:tabs>
          <w:tab w:val="left" w:pos="1202"/>
        </w:tabs>
        <w:spacing w:after="60" w:line="276" w:lineRule="auto"/>
        <w:ind w:hanging="284"/>
        <w:rPr>
          <w:rFonts w:ascii="Times New Roman" w:hAnsi="Times New Roman" w:cs="Times New Roman"/>
          <w:b w:val="0"/>
          <w:color w:val="000000" w:themeColor="text1"/>
          <w:sz w:val="20"/>
          <w:szCs w:val="20"/>
        </w:rPr>
      </w:pPr>
      <w:r w:rsidRPr="00EB6E7C">
        <w:rPr>
          <w:rStyle w:val="Bodytext5Italic"/>
          <w:rFonts w:ascii="Times New Roman" w:hAnsi="Times New Roman" w:cs="Times New Roman"/>
          <w:bCs/>
          <w:i w:val="0"/>
          <w:color w:val="000000" w:themeColor="text1"/>
          <w:sz w:val="20"/>
          <w:szCs w:val="20"/>
        </w:rPr>
        <w:t>40</w:t>
      </w:r>
      <w:r w:rsidR="005F4473" w:rsidRPr="00EB6E7C">
        <w:rPr>
          <w:rStyle w:val="Bodytext5Italic"/>
          <w:rFonts w:ascii="Times New Roman" w:hAnsi="Times New Roman" w:cs="Times New Roman"/>
          <w:bCs/>
          <w:color w:val="000000" w:themeColor="text1"/>
          <w:sz w:val="20"/>
          <w:szCs w:val="20"/>
        </w:rPr>
        <w:t>—</w:t>
      </w:r>
      <w:r w:rsidR="00847F22" w:rsidRPr="00EB6E7C">
        <w:rPr>
          <w:rStyle w:val="Bodytext5Italic"/>
          <w:rFonts w:ascii="Times New Roman" w:hAnsi="Times New Roman" w:cs="Times New Roman"/>
          <w:bCs/>
          <w:i w:val="0"/>
          <w:color w:val="000000" w:themeColor="text1"/>
          <w:sz w:val="20"/>
          <w:szCs w:val="20"/>
        </w:rPr>
        <w:t>[</w:t>
      </w:r>
      <w:r w:rsidR="005F4473" w:rsidRPr="00EB6E7C">
        <w:rPr>
          <w:rStyle w:val="Bodytext5Italic"/>
          <w:rFonts w:ascii="Times New Roman" w:hAnsi="Times New Roman" w:cs="Times New Roman"/>
          <w:bCs/>
          <w:color w:val="000000" w:themeColor="text1"/>
          <w:sz w:val="20"/>
          <w:szCs w:val="20"/>
        </w:rPr>
        <w:t>They</w:t>
      </w:r>
      <w:r w:rsidR="00950A32" w:rsidRPr="00EB6E7C">
        <w:rPr>
          <w:rStyle w:val="Bodytext5Italic"/>
          <w:rFonts w:ascii="Times New Roman" w:hAnsi="Times New Roman" w:cs="Times New Roman"/>
          <w:bCs/>
          <w:color w:val="000000" w:themeColor="text1"/>
          <w:sz w:val="20"/>
          <w:szCs w:val="20"/>
        </w:rPr>
        <w:t xml:space="preserve"> </w:t>
      </w:r>
      <w:r w:rsidR="005F4473" w:rsidRPr="00EB6E7C">
        <w:rPr>
          <w:rStyle w:val="Bodytext5Italic"/>
          <w:rFonts w:ascii="Times New Roman" w:hAnsi="Times New Roman" w:cs="Times New Roman"/>
          <w:bCs/>
          <w:color w:val="000000" w:themeColor="text1"/>
          <w:sz w:val="20"/>
          <w:szCs w:val="20"/>
        </w:rPr>
        <w:t xml:space="preserve">could not. </w:t>
      </w:r>
      <w:r w:rsidR="00847F22" w:rsidRPr="00EB6E7C">
        <w:rPr>
          <w:rStyle w:val="Bodytext5Italic"/>
          <w:rFonts w:ascii="Times New Roman" w:hAnsi="Times New Roman" w:cs="Times New Roman"/>
          <w:bCs/>
          <w:i w:val="0"/>
          <w:color w:val="000000" w:themeColor="text1"/>
          <w:sz w:val="20"/>
          <w:szCs w:val="20"/>
        </w:rPr>
        <w:t>]</w:t>
      </w:r>
      <w:r w:rsidR="005F4473" w:rsidRPr="00EB6E7C">
        <w:rPr>
          <w:rFonts w:ascii="Times New Roman" w:hAnsi="Times New Roman" w:cs="Times New Roman"/>
          <w:b w:val="0"/>
          <w:color w:val="000000" w:themeColor="text1"/>
          <w:sz w:val="20"/>
          <w:szCs w:val="20"/>
        </w:rPr>
        <w:t xml:space="preserve"> The reality of Satanic possession is shown by this fact. We read of no </w:t>
      </w:r>
      <w:r w:rsidR="005F4473" w:rsidRPr="00EB6E7C">
        <w:rPr>
          <w:rStyle w:val="Bodytext5Italic"/>
          <w:rFonts w:ascii="Times New Roman" w:hAnsi="Times New Roman" w:cs="Times New Roman"/>
          <w:bCs/>
          <w:color w:val="000000" w:themeColor="text1"/>
          <w:sz w:val="20"/>
          <w:szCs w:val="20"/>
        </w:rPr>
        <w:t>disease</w:t>
      </w:r>
      <w:r w:rsidR="005F4473" w:rsidRPr="00EB6E7C">
        <w:rPr>
          <w:rFonts w:ascii="Times New Roman" w:hAnsi="Times New Roman" w:cs="Times New Roman"/>
          <w:b w:val="0"/>
          <w:color w:val="000000" w:themeColor="text1"/>
          <w:sz w:val="20"/>
          <w:szCs w:val="20"/>
        </w:rPr>
        <w:t xml:space="preserve"> which the disciples could not cure. But here we are told of a demoniac whose case baffled them. There was a degree of Satanic possession, with which their weak faith was unable to grapple. It was evidently something quite distinct from any merely bodily ai</w:t>
      </w:r>
      <w:r w:rsidR="005F4473" w:rsidRPr="00EB6E7C">
        <w:rPr>
          <w:rFonts w:ascii="Times New Roman" w:hAnsi="Times New Roman" w:cs="Times New Roman"/>
          <w:b w:val="0"/>
          <w:color w:val="000000" w:themeColor="text1"/>
          <w:sz w:val="20"/>
          <w:szCs w:val="20"/>
        </w:rPr>
        <w:t>l</w:t>
      </w:r>
      <w:r w:rsidR="005F4473" w:rsidRPr="00EB6E7C">
        <w:rPr>
          <w:rFonts w:ascii="Times New Roman" w:hAnsi="Times New Roman" w:cs="Times New Roman"/>
          <w:b w:val="0"/>
          <w:color w:val="000000" w:themeColor="text1"/>
          <w:sz w:val="20"/>
          <w:szCs w:val="20"/>
        </w:rPr>
        <w:t>ment.</w:t>
      </w:r>
    </w:p>
    <w:p w:rsidR="00217392" w:rsidRPr="00EB6E7C" w:rsidRDefault="003A25BB" w:rsidP="003A25BB">
      <w:pPr>
        <w:pStyle w:val="Bodytext50"/>
        <w:shd w:val="clear" w:color="auto" w:fill="auto"/>
        <w:spacing w:after="60" w:line="276" w:lineRule="auto"/>
        <w:ind w:hanging="284"/>
        <w:rPr>
          <w:rFonts w:ascii="Times New Roman" w:hAnsi="Times New Roman" w:cs="Times New Roman"/>
          <w:b w:val="0"/>
          <w:color w:val="000000" w:themeColor="text1"/>
          <w:sz w:val="20"/>
          <w:szCs w:val="20"/>
        </w:rPr>
      </w:pPr>
      <w:r w:rsidRPr="00EB6E7C">
        <w:rPr>
          <w:rStyle w:val="Bodytext5Italic"/>
          <w:rFonts w:ascii="Times New Roman" w:hAnsi="Times New Roman" w:cs="Times New Roman"/>
          <w:bCs/>
          <w:i w:val="0"/>
          <w:color w:val="000000" w:themeColor="text1"/>
          <w:sz w:val="20"/>
          <w:szCs w:val="20"/>
        </w:rPr>
        <w:t>41</w:t>
      </w:r>
      <w:r w:rsidR="005F4473" w:rsidRPr="00EB6E7C">
        <w:rPr>
          <w:rStyle w:val="Bodytext5Italic"/>
          <w:rFonts w:ascii="Times New Roman" w:hAnsi="Times New Roman" w:cs="Times New Roman"/>
          <w:bCs/>
          <w:color w:val="000000" w:themeColor="text1"/>
          <w:sz w:val="20"/>
          <w:szCs w:val="20"/>
        </w:rPr>
        <w:t>—</w:t>
      </w:r>
      <w:r w:rsidR="00847F22" w:rsidRPr="00EB6E7C">
        <w:rPr>
          <w:rStyle w:val="Bodytext5Italic"/>
          <w:rFonts w:ascii="Times New Roman" w:hAnsi="Times New Roman" w:cs="Times New Roman"/>
          <w:bCs/>
          <w:i w:val="0"/>
          <w:color w:val="000000" w:themeColor="text1"/>
          <w:sz w:val="20"/>
          <w:szCs w:val="20"/>
        </w:rPr>
        <w:t>[</w:t>
      </w:r>
      <w:r w:rsidR="00950A32" w:rsidRPr="00EB6E7C">
        <w:rPr>
          <w:rStyle w:val="Bodytext5Italic"/>
          <w:rFonts w:ascii="Times New Roman" w:hAnsi="Times New Roman" w:cs="Times New Roman"/>
          <w:bCs/>
          <w:color w:val="000000" w:themeColor="text1"/>
          <w:sz w:val="20"/>
          <w:szCs w:val="20"/>
        </w:rPr>
        <w:t xml:space="preserve">O </w:t>
      </w:r>
      <w:r w:rsidR="005F4473" w:rsidRPr="00EB6E7C">
        <w:rPr>
          <w:rStyle w:val="Bodytext5Italic"/>
          <w:rFonts w:ascii="Times New Roman" w:hAnsi="Times New Roman" w:cs="Times New Roman"/>
          <w:bCs/>
          <w:color w:val="000000" w:themeColor="text1"/>
          <w:sz w:val="20"/>
          <w:szCs w:val="20"/>
        </w:rPr>
        <w:t>faithless and perverse generation.</w:t>
      </w:r>
      <w:r w:rsidR="00847F22" w:rsidRPr="00EB6E7C">
        <w:rPr>
          <w:rStyle w:val="Bodytext5Italic"/>
          <w:rFonts w:ascii="Times New Roman" w:hAnsi="Times New Roman" w:cs="Times New Roman"/>
          <w:bCs/>
          <w:i w:val="0"/>
          <w:color w:val="000000" w:themeColor="text1"/>
          <w:sz w:val="20"/>
          <w:szCs w:val="20"/>
        </w:rPr>
        <w:t>]</w:t>
      </w:r>
      <w:r w:rsidR="005F4473" w:rsidRPr="00EB6E7C">
        <w:rPr>
          <w:rFonts w:ascii="Times New Roman" w:hAnsi="Times New Roman" w:cs="Times New Roman"/>
          <w:b w:val="0"/>
          <w:color w:val="000000" w:themeColor="text1"/>
          <w:sz w:val="20"/>
          <w:szCs w:val="20"/>
        </w:rPr>
        <w:t xml:space="preserve"> The question has been often raised, “To whom were these words addressed? and with what purpose were they spoken?</w:t>
      </w:r>
      <w:r w:rsidR="00EB6E7C" w:rsidRPr="00EB6E7C">
        <w:rPr>
          <w:rFonts w:ascii="Times New Roman" w:hAnsi="Times New Roman" w:cs="Times New Roman"/>
          <w:b w:val="0"/>
          <w:color w:val="000000" w:themeColor="text1"/>
          <w:sz w:val="20"/>
          <w:szCs w:val="20"/>
        </w:rPr>
        <w:t xml:space="preserve">” </w:t>
      </w:r>
      <w:r w:rsidR="005F4473" w:rsidRPr="00EB6E7C">
        <w:rPr>
          <w:rFonts w:ascii="Times New Roman" w:hAnsi="Times New Roman" w:cs="Times New Roman"/>
          <w:b w:val="0"/>
          <w:color w:val="000000" w:themeColor="text1"/>
          <w:sz w:val="20"/>
          <w:szCs w:val="20"/>
        </w:rPr>
        <w:t>Were they meant to apply to the disciples only, and to be a rebuke to their unbelief? This is the opinion of Or</w:t>
      </w:r>
      <w:r w:rsidR="005F4473" w:rsidRPr="00EB6E7C">
        <w:rPr>
          <w:rFonts w:ascii="Times New Roman" w:hAnsi="Times New Roman" w:cs="Times New Roman"/>
          <w:b w:val="0"/>
          <w:color w:val="000000" w:themeColor="text1"/>
          <w:sz w:val="20"/>
          <w:szCs w:val="20"/>
        </w:rPr>
        <w:t>i</w:t>
      </w:r>
      <w:r w:rsidR="005F4473" w:rsidRPr="00EB6E7C">
        <w:rPr>
          <w:rFonts w:ascii="Times New Roman" w:hAnsi="Times New Roman" w:cs="Times New Roman"/>
          <w:b w:val="0"/>
          <w:color w:val="000000" w:themeColor="text1"/>
          <w:sz w:val="20"/>
          <w:szCs w:val="20"/>
        </w:rPr>
        <w:t>gen. —Were they, on the other hand, ad</w:t>
      </w:r>
      <w:r w:rsidR="005F4473" w:rsidRPr="00EB6E7C">
        <w:rPr>
          <w:rFonts w:ascii="Times New Roman" w:hAnsi="Times New Roman" w:cs="Times New Roman"/>
          <w:b w:val="0"/>
          <w:color w:val="000000" w:themeColor="text1"/>
          <w:sz w:val="20"/>
          <w:szCs w:val="20"/>
        </w:rPr>
        <w:softHyphen/>
        <w:t xml:space="preserve">dressed to the whole multitude of the Jews, as well as to the disciples? This is the opinion of </w:t>
      </w:r>
      <w:r w:rsidR="00FB12E7">
        <w:rPr>
          <w:rFonts w:ascii="Times New Roman" w:hAnsi="Times New Roman" w:cs="Times New Roman"/>
          <w:b w:val="0"/>
          <w:color w:val="000000" w:themeColor="text1"/>
          <w:sz w:val="20"/>
          <w:szCs w:val="20"/>
        </w:rPr>
        <w:t>Hilary, Chrysostom, and Jerome.</w:t>
      </w:r>
      <w:r w:rsidR="005F4473" w:rsidRPr="00EB6E7C">
        <w:rPr>
          <w:rFonts w:ascii="Times New Roman" w:hAnsi="Times New Roman" w:cs="Times New Roman"/>
          <w:b w:val="0"/>
          <w:color w:val="000000" w:themeColor="text1"/>
          <w:sz w:val="20"/>
          <w:szCs w:val="20"/>
        </w:rPr>
        <w:t>—Did our Lord refer to the contrast between the vision of glory he had just left in the Mount of Transfi</w:t>
      </w:r>
      <w:r w:rsidR="005F4473" w:rsidRPr="00EB6E7C">
        <w:rPr>
          <w:rFonts w:ascii="Times New Roman" w:hAnsi="Times New Roman" w:cs="Times New Roman"/>
          <w:b w:val="0"/>
          <w:color w:val="000000" w:themeColor="text1"/>
          <w:sz w:val="20"/>
          <w:szCs w:val="20"/>
        </w:rPr>
        <w:t>g</w:t>
      </w:r>
      <w:r w:rsidR="005F4473" w:rsidRPr="00EB6E7C">
        <w:rPr>
          <w:rFonts w:ascii="Times New Roman" w:hAnsi="Times New Roman" w:cs="Times New Roman"/>
          <w:b w:val="0"/>
          <w:color w:val="000000" w:themeColor="text1"/>
          <w:sz w:val="20"/>
          <w:szCs w:val="20"/>
        </w:rPr>
        <w:t xml:space="preserve">uration, </w:t>
      </w:r>
      <w:r w:rsidR="00FB12E7">
        <w:rPr>
          <w:rStyle w:val="Bodytext5Italic"/>
          <w:rFonts w:ascii="Times New Roman" w:hAnsi="Times New Roman" w:cs="Times New Roman"/>
          <w:bCs/>
          <w:i w:val="0"/>
          <w:color w:val="000000" w:themeColor="text1"/>
          <w:sz w:val="20"/>
          <w:szCs w:val="20"/>
        </w:rPr>
        <w:t>in</w:t>
      </w:r>
      <w:r w:rsidR="005F4473" w:rsidRPr="00EB6E7C">
        <w:rPr>
          <w:rStyle w:val="Bodytext5Italic"/>
          <w:rFonts w:ascii="Times New Roman" w:hAnsi="Times New Roman" w:cs="Times New Roman"/>
          <w:bCs/>
          <w:color w:val="000000" w:themeColor="text1"/>
          <w:sz w:val="20"/>
          <w:szCs w:val="20"/>
        </w:rPr>
        <w:t xml:space="preserve"> </w:t>
      </w:r>
      <w:r w:rsidR="005F4473" w:rsidRPr="00EB6E7C">
        <w:rPr>
          <w:rFonts w:ascii="Times New Roman" w:hAnsi="Times New Roman" w:cs="Times New Roman"/>
          <w:b w:val="0"/>
          <w:color w:val="000000" w:themeColor="text1"/>
          <w:sz w:val="20"/>
          <w:szCs w:val="20"/>
        </w:rPr>
        <w:t>the company of Moses and Elias, and the unbelief and wicked</w:t>
      </w:r>
      <w:r w:rsidR="005F4473" w:rsidRPr="00EB6E7C">
        <w:rPr>
          <w:rFonts w:ascii="Times New Roman" w:hAnsi="Times New Roman" w:cs="Times New Roman"/>
          <w:b w:val="0"/>
          <w:color w:val="000000" w:themeColor="text1"/>
          <w:sz w:val="20"/>
          <w:szCs w:val="20"/>
        </w:rPr>
        <w:softHyphen/>
        <w:t>ness of the gener</w:t>
      </w:r>
      <w:r w:rsidR="005F4473" w:rsidRPr="00EB6E7C">
        <w:rPr>
          <w:rFonts w:ascii="Times New Roman" w:hAnsi="Times New Roman" w:cs="Times New Roman"/>
          <w:b w:val="0"/>
          <w:color w:val="000000" w:themeColor="text1"/>
          <w:sz w:val="20"/>
          <w:szCs w:val="20"/>
        </w:rPr>
        <w:t>a</w:t>
      </w:r>
      <w:r w:rsidR="005F4473" w:rsidRPr="00EB6E7C">
        <w:rPr>
          <w:rFonts w:ascii="Times New Roman" w:hAnsi="Times New Roman" w:cs="Times New Roman"/>
          <w:b w:val="0"/>
          <w:color w:val="000000" w:themeColor="text1"/>
          <w:sz w:val="20"/>
          <w:szCs w:val="20"/>
        </w:rPr>
        <w:t>tion among whom He was sojourning? This is the opinion of Burgon.</w:t>
      </w:r>
    </w:p>
    <w:p w:rsidR="00217392" w:rsidRPr="00EB6E7C" w:rsidRDefault="005F4473" w:rsidP="003A25BB">
      <w:pPr>
        <w:pStyle w:val="Bodytext60"/>
        <w:shd w:val="clear" w:color="auto" w:fill="auto"/>
        <w:spacing w:after="60" w:line="276" w:lineRule="auto"/>
        <w:ind w:firstLine="284"/>
        <w:rPr>
          <w:rFonts w:ascii="Times New Roman" w:hAnsi="Times New Roman" w:cs="Times New Roman"/>
          <w:b w:val="0"/>
          <w:color w:val="000000" w:themeColor="text1"/>
          <w:sz w:val="20"/>
          <w:szCs w:val="20"/>
        </w:rPr>
      </w:pPr>
      <w:r w:rsidRPr="00EB6E7C">
        <w:rPr>
          <w:rFonts w:ascii="Times New Roman" w:hAnsi="Times New Roman" w:cs="Times New Roman"/>
          <w:b w:val="0"/>
          <w:color w:val="000000" w:themeColor="text1"/>
          <w:sz w:val="20"/>
          <w:szCs w:val="20"/>
        </w:rPr>
        <w:t xml:space="preserve">It may however be doubted whether these words could fairly be applied to the man whose son was afflicted. He did what he could. He brought his son to the disciples. If the cure was not wrought, the fault was surely their’s more than his. In fact, when the disciples, </w:t>
      </w:r>
      <w:r w:rsidRPr="00EB6E7C">
        <w:rPr>
          <w:rFonts w:ascii="Times New Roman" w:hAnsi="Times New Roman" w:cs="Times New Roman"/>
          <w:b w:val="0"/>
          <w:color w:val="000000" w:themeColor="text1"/>
          <w:sz w:val="20"/>
          <w:szCs w:val="20"/>
        </w:rPr>
        <w:lastRenderedPageBreak/>
        <w:t>as recorded by St. Matthew, xvii. 20, asked our Lord why they could not cast out this devil, He answered them at once, “Because of your unbelief.</w:t>
      </w:r>
      <w:r w:rsidR="00EB6E7C" w:rsidRPr="00EB6E7C">
        <w:rPr>
          <w:rFonts w:ascii="Times New Roman" w:hAnsi="Times New Roman" w:cs="Times New Roman"/>
          <w:b w:val="0"/>
          <w:color w:val="000000" w:themeColor="text1"/>
          <w:sz w:val="20"/>
          <w:szCs w:val="20"/>
        </w:rPr>
        <w:t xml:space="preserve">” </w:t>
      </w:r>
      <w:r w:rsidRPr="00EB6E7C">
        <w:rPr>
          <w:rFonts w:ascii="Times New Roman" w:hAnsi="Times New Roman" w:cs="Times New Roman"/>
          <w:b w:val="0"/>
          <w:color w:val="000000" w:themeColor="text1"/>
          <w:sz w:val="20"/>
          <w:szCs w:val="20"/>
        </w:rPr>
        <w:t>The father, on the contrary, when our Lord said to him, “If thou canst believe all things are possible,</w:t>
      </w:r>
      <w:r w:rsidR="00EB6E7C" w:rsidRPr="00EB6E7C">
        <w:rPr>
          <w:rFonts w:ascii="Times New Roman" w:hAnsi="Times New Roman" w:cs="Times New Roman"/>
          <w:b w:val="0"/>
          <w:color w:val="000000" w:themeColor="text1"/>
          <w:sz w:val="20"/>
          <w:szCs w:val="20"/>
        </w:rPr>
        <w:t xml:space="preserve">” </w:t>
      </w:r>
      <w:r w:rsidRPr="00EB6E7C">
        <w:rPr>
          <w:rFonts w:ascii="Times New Roman" w:hAnsi="Times New Roman" w:cs="Times New Roman"/>
          <w:b w:val="0"/>
          <w:color w:val="000000" w:themeColor="text1"/>
          <w:sz w:val="20"/>
          <w:szCs w:val="20"/>
        </w:rPr>
        <w:t>cried out,</w:t>
      </w:r>
      <w:r w:rsidR="00EB6E7C" w:rsidRPr="00EB6E7C">
        <w:rPr>
          <w:rFonts w:ascii="Times New Roman" w:hAnsi="Times New Roman" w:cs="Times New Roman"/>
          <w:b w:val="0"/>
          <w:color w:val="000000" w:themeColor="text1"/>
          <w:sz w:val="20"/>
          <w:szCs w:val="20"/>
        </w:rPr>
        <w:t xml:space="preserve">” </w:t>
      </w:r>
      <w:r w:rsidRPr="00EB6E7C">
        <w:rPr>
          <w:rFonts w:ascii="Times New Roman" w:hAnsi="Times New Roman" w:cs="Times New Roman"/>
          <w:b w:val="0"/>
          <w:color w:val="000000" w:themeColor="text1"/>
          <w:sz w:val="20"/>
          <w:szCs w:val="20"/>
        </w:rPr>
        <w:t>Lord I b</w:t>
      </w:r>
      <w:r w:rsidRPr="00EB6E7C">
        <w:rPr>
          <w:rFonts w:ascii="Times New Roman" w:hAnsi="Times New Roman" w:cs="Times New Roman"/>
          <w:b w:val="0"/>
          <w:color w:val="000000" w:themeColor="text1"/>
          <w:sz w:val="20"/>
          <w:szCs w:val="20"/>
        </w:rPr>
        <w:t>e</w:t>
      </w:r>
      <w:r w:rsidR="00FB12E7">
        <w:rPr>
          <w:rFonts w:ascii="Times New Roman" w:hAnsi="Times New Roman" w:cs="Times New Roman"/>
          <w:b w:val="0"/>
          <w:color w:val="000000" w:themeColor="text1"/>
          <w:sz w:val="20"/>
          <w:szCs w:val="20"/>
        </w:rPr>
        <w:t>lieve.</w:t>
      </w:r>
      <w:r w:rsidRPr="00EB6E7C">
        <w:rPr>
          <w:rFonts w:ascii="Times New Roman" w:hAnsi="Times New Roman" w:cs="Times New Roman"/>
          <w:b w:val="0"/>
          <w:color w:val="000000" w:themeColor="text1"/>
          <w:sz w:val="20"/>
          <w:szCs w:val="20"/>
        </w:rPr>
        <w:t>”</w:t>
      </w:r>
    </w:p>
    <w:p w:rsidR="00217392" w:rsidRPr="00EB6E7C" w:rsidRDefault="005F4473" w:rsidP="003A25BB">
      <w:pPr>
        <w:pStyle w:val="Bodytext50"/>
        <w:shd w:val="clear" w:color="auto" w:fill="auto"/>
        <w:spacing w:after="60" w:line="276" w:lineRule="auto"/>
        <w:ind w:firstLine="142"/>
        <w:rPr>
          <w:rFonts w:ascii="Times New Roman" w:hAnsi="Times New Roman" w:cs="Times New Roman"/>
          <w:b w:val="0"/>
          <w:color w:val="000000" w:themeColor="text1"/>
          <w:sz w:val="20"/>
          <w:szCs w:val="20"/>
        </w:rPr>
      </w:pPr>
      <w:r w:rsidRPr="00EB6E7C">
        <w:rPr>
          <w:rFonts w:ascii="Times New Roman" w:hAnsi="Times New Roman" w:cs="Times New Roman"/>
          <w:b w:val="0"/>
          <w:color w:val="000000" w:themeColor="text1"/>
          <w:sz w:val="20"/>
          <w:szCs w:val="20"/>
        </w:rPr>
        <w:t>The words of our Lord would therefore appear to be directed partly to His own disciples, and partly to the whole generation of the Jews among whom He lived.</w:t>
      </w:r>
    </w:p>
    <w:p w:rsidR="00217392" w:rsidRPr="00EB6E7C" w:rsidRDefault="005F4473" w:rsidP="003A25BB">
      <w:pPr>
        <w:pStyle w:val="Bodytext50"/>
        <w:shd w:val="clear" w:color="auto" w:fill="auto"/>
        <w:spacing w:after="60" w:line="276" w:lineRule="auto"/>
        <w:ind w:hanging="284"/>
        <w:rPr>
          <w:rFonts w:ascii="Times New Roman" w:hAnsi="Times New Roman" w:cs="Times New Roman"/>
          <w:b w:val="0"/>
          <w:color w:val="000000" w:themeColor="text1"/>
          <w:sz w:val="20"/>
          <w:szCs w:val="20"/>
        </w:rPr>
      </w:pPr>
      <w:r w:rsidRPr="00EB6E7C">
        <w:rPr>
          <w:rFonts w:ascii="Times New Roman" w:hAnsi="Times New Roman" w:cs="Times New Roman"/>
          <w:b w:val="0"/>
          <w:color w:val="000000" w:themeColor="text1"/>
          <w:sz w:val="20"/>
          <w:szCs w:val="20"/>
        </w:rPr>
        <w:t>44</w:t>
      </w:r>
      <w:r w:rsidR="003A25BB" w:rsidRPr="00EB6E7C">
        <w:rPr>
          <w:rStyle w:val="Bodytext5Italic"/>
          <w:rFonts w:ascii="Times New Roman" w:hAnsi="Times New Roman" w:cs="Times New Roman"/>
          <w:bCs/>
          <w:color w:val="000000" w:themeColor="text1"/>
          <w:sz w:val="20"/>
          <w:szCs w:val="20"/>
        </w:rPr>
        <w:t>.</w:t>
      </w:r>
      <w:r w:rsidRPr="00EB6E7C">
        <w:rPr>
          <w:rStyle w:val="Bodytext5Italic"/>
          <w:rFonts w:ascii="Times New Roman" w:hAnsi="Times New Roman" w:cs="Times New Roman"/>
          <w:bCs/>
          <w:color w:val="000000" w:themeColor="text1"/>
          <w:sz w:val="20"/>
          <w:szCs w:val="20"/>
        </w:rPr>
        <w:t>—</w:t>
      </w:r>
      <w:r w:rsidR="00847F22" w:rsidRPr="00EB6E7C">
        <w:rPr>
          <w:rStyle w:val="Bodytext5Italic"/>
          <w:rFonts w:ascii="Times New Roman" w:hAnsi="Times New Roman" w:cs="Times New Roman"/>
          <w:bCs/>
          <w:i w:val="0"/>
          <w:color w:val="000000" w:themeColor="text1"/>
          <w:sz w:val="20"/>
          <w:szCs w:val="20"/>
        </w:rPr>
        <w:t>[</w:t>
      </w:r>
      <w:r w:rsidRPr="00EB6E7C">
        <w:rPr>
          <w:rStyle w:val="Bodytext5Italic"/>
          <w:rFonts w:ascii="Times New Roman" w:hAnsi="Times New Roman" w:cs="Times New Roman"/>
          <w:bCs/>
          <w:color w:val="000000" w:themeColor="text1"/>
          <w:sz w:val="20"/>
          <w:szCs w:val="20"/>
        </w:rPr>
        <w:t>Let these sayings sink down into your ears</w:t>
      </w:r>
      <w:r w:rsidR="00FB12E7">
        <w:rPr>
          <w:rFonts w:ascii="Times New Roman" w:hAnsi="Times New Roman" w:cs="Times New Roman"/>
          <w:b w:val="0"/>
          <w:color w:val="000000" w:themeColor="text1"/>
          <w:sz w:val="20"/>
          <w:szCs w:val="20"/>
        </w:rPr>
        <w:t>.</w:t>
      </w:r>
      <w:bookmarkStart w:id="0" w:name="_GoBack"/>
      <w:bookmarkEnd w:id="0"/>
      <w:r w:rsidRPr="00EB6E7C">
        <w:rPr>
          <w:rFonts w:ascii="Times New Roman" w:hAnsi="Times New Roman" w:cs="Times New Roman"/>
          <w:b w:val="0"/>
          <w:color w:val="000000" w:themeColor="text1"/>
          <w:sz w:val="20"/>
          <w:szCs w:val="20"/>
        </w:rPr>
        <w:t>] The literal translation of these words would be, “Put these sayings into your ears. ”</w:t>
      </w:r>
    </w:p>
    <w:sectPr w:rsidR="00217392" w:rsidRPr="00EB6E7C" w:rsidSect="00FB12E7">
      <w:type w:val="continuous"/>
      <w:pgSz w:w="11909" w:h="16834"/>
      <w:pgMar w:top="1701" w:right="2268" w:bottom="1701" w:left="2268" w:header="0" w:footer="56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4B9" w:rsidRDefault="000514B9">
      <w:r>
        <w:separator/>
      </w:r>
    </w:p>
  </w:endnote>
  <w:endnote w:type="continuationSeparator" w:id="0">
    <w:p w:rsidR="000514B9" w:rsidRDefault="00051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gsanaUPC">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730416"/>
      <w:docPartObj>
        <w:docPartGallery w:val="Page Numbers (Bottom of Page)"/>
        <w:docPartUnique/>
      </w:docPartObj>
    </w:sdtPr>
    <w:sdtEndPr>
      <w:rPr>
        <w:noProof/>
      </w:rPr>
    </w:sdtEndPr>
    <w:sdtContent>
      <w:p w:rsidR="00FB12E7" w:rsidRDefault="00FB12E7">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FB12E7" w:rsidRDefault="00FB12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48126"/>
      <w:docPartObj>
        <w:docPartGallery w:val="Page Numbers (Bottom of Page)"/>
        <w:docPartUnique/>
      </w:docPartObj>
    </w:sdtPr>
    <w:sdtEndPr>
      <w:rPr>
        <w:noProof/>
      </w:rPr>
    </w:sdtEndPr>
    <w:sdtContent>
      <w:p w:rsidR="00FB12E7" w:rsidRDefault="00FB12E7">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FB12E7" w:rsidRDefault="00FB12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4B9" w:rsidRDefault="000514B9"/>
  </w:footnote>
  <w:footnote w:type="continuationSeparator" w:id="0">
    <w:p w:rsidR="000514B9" w:rsidRDefault="000514B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70E2E"/>
    <w:multiLevelType w:val="hybridMultilevel"/>
    <w:tmpl w:val="57224B08"/>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
    <w:nsid w:val="45300663"/>
    <w:multiLevelType w:val="multilevel"/>
    <w:tmpl w:val="525AA1FA"/>
    <w:lvl w:ilvl="0">
      <w:start w:val="37"/>
      <w:numFmt w:val="decimal"/>
      <w:lvlText w:val="%1"/>
      <w:lvlJc w:val="left"/>
      <w:rPr>
        <w:rFonts w:ascii="AngsanaUPC" w:eastAsia="AngsanaUPC" w:hAnsi="AngsanaUPC" w:cs="AngsanaUPC"/>
        <w:b/>
        <w:bCs/>
        <w:i w:val="0"/>
        <w:iCs w:val="0"/>
        <w:smallCaps w:val="0"/>
        <w:strike w:val="0"/>
        <w:color w:val="000000"/>
        <w:spacing w:val="0"/>
        <w:w w:val="100"/>
        <w:position w:val="0"/>
        <w:sz w:val="22"/>
        <w:szCs w:val="22"/>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1DB043D"/>
    <w:multiLevelType w:val="multilevel"/>
    <w:tmpl w:val="B55AC45E"/>
    <w:lvl w:ilvl="0">
      <w:start w:val="38"/>
      <w:numFmt w:val="decimal"/>
      <w:lvlText w:val="%1."/>
      <w:lvlJc w:val="left"/>
      <w:rPr>
        <w:rFonts w:ascii="AngsanaUPC" w:eastAsia="AngsanaUPC" w:hAnsi="AngsanaUPC" w:cs="AngsanaUPC"/>
        <w:b/>
        <w:bCs/>
        <w:i w:val="0"/>
        <w:iCs w:val="0"/>
        <w:smallCaps w:val="0"/>
        <w:strike w:val="0"/>
        <w:color w:val="000000"/>
        <w:spacing w:val="0"/>
        <w:w w:val="100"/>
        <w:position w:val="0"/>
        <w:sz w:val="25"/>
        <w:szCs w:val="25"/>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217392"/>
    <w:rsid w:val="000514B9"/>
    <w:rsid w:val="00217392"/>
    <w:rsid w:val="00342EDE"/>
    <w:rsid w:val="003A25BB"/>
    <w:rsid w:val="005341DB"/>
    <w:rsid w:val="005F4473"/>
    <w:rsid w:val="00847F22"/>
    <w:rsid w:val="00950A32"/>
    <w:rsid w:val="00BB41C8"/>
    <w:rsid w:val="00D80F1B"/>
    <w:rsid w:val="00EB6E7C"/>
    <w:rsid w:val="00FB1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AngsanaUPC" w:eastAsia="AngsanaUPC" w:hAnsi="AngsanaUPC" w:cs="AngsanaUPC"/>
      <w:b/>
      <w:bCs/>
      <w:i w:val="0"/>
      <w:iCs w:val="0"/>
      <w:smallCaps w:val="0"/>
      <w:strike w:val="0"/>
      <w:sz w:val="22"/>
      <w:szCs w:val="22"/>
      <w:u w:val="none"/>
    </w:rPr>
  </w:style>
  <w:style w:type="character" w:customStyle="1" w:styleId="Bodytext2105pt">
    <w:name w:val="Body text (2) + 10.5 pt"/>
    <w:aliases w:val="Not Bold,Italic"/>
    <w:basedOn w:val="Bodytext2"/>
    <w:rPr>
      <w:rFonts w:ascii="AngsanaUPC" w:eastAsia="AngsanaUPC" w:hAnsi="AngsanaUPC" w:cs="AngsanaUPC"/>
      <w:b/>
      <w:bCs/>
      <w:i/>
      <w:iCs/>
      <w:smallCaps w:val="0"/>
      <w:strike w:val="0"/>
      <w:color w:val="000000"/>
      <w:spacing w:val="0"/>
      <w:w w:val="100"/>
      <w:position w:val="0"/>
      <w:sz w:val="21"/>
      <w:szCs w:val="21"/>
      <w:u w:val="none"/>
      <w:lang w:val="en-GB"/>
    </w:rPr>
  </w:style>
  <w:style w:type="character" w:customStyle="1" w:styleId="Bodytext">
    <w:name w:val="Body text_"/>
    <w:basedOn w:val="DefaultParagraphFont"/>
    <w:link w:val="BodyText21"/>
    <w:rPr>
      <w:rFonts w:ascii="AngsanaUPC" w:eastAsia="AngsanaUPC" w:hAnsi="AngsanaUPC" w:cs="AngsanaUPC"/>
      <w:b w:val="0"/>
      <w:bCs w:val="0"/>
      <w:i w:val="0"/>
      <w:iCs w:val="0"/>
      <w:smallCaps w:val="0"/>
      <w:strike w:val="0"/>
      <w:sz w:val="31"/>
      <w:szCs w:val="31"/>
      <w:u w:val="none"/>
    </w:rPr>
  </w:style>
  <w:style w:type="character" w:customStyle="1" w:styleId="Bodytext13pt">
    <w:name w:val="Body text + 13 pt"/>
    <w:aliases w:val="Bold"/>
    <w:basedOn w:val="Bodytext"/>
    <w:rPr>
      <w:rFonts w:ascii="AngsanaUPC" w:eastAsia="AngsanaUPC" w:hAnsi="AngsanaUPC" w:cs="AngsanaUPC"/>
      <w:b/>
      <w:bCs/>
      <w:i w:val="0"/>
      <w:iCs w:val="0"/>
      <w:smallCaps w:val="0"/>
      <w:strike w:val="0"/>
      <w:color w:val="000000"/>
      <w:spacing w:val="0"/>
      <w:w w:val="100"/>
      <w:position w:val="0"/>
      <w:sz w:val="26"/>
      <w:szCs w:val="26"/>
      <w:u w:val="none"/>
      <w:lang w:val="en-GB"/>
    </w:rPr>
  </w:style>
  <w:style w:type="character" w:customStyle="1" w:styleId="Bodytext15pt">
    <w:name w:val="Body text + 15 pt"/>
    <w:aliases w:val="Bold,Italic"/>
    <w:basedOn w:val="Bodytext"/>
    <w:rPr>
      <w:rFonts w:ascii="AngsanaUPC" w:eastAsia="AngsanaUPC" w:hAnsi="AngsanaUPC" w:cs="AngsanaUPC"/>
      <w:b/>
      <w:bCs/>
      <w:i/>
      <w:iCs/>
      <w:smallCaps w:val="0"/>
      <w:strike w:val="0"/>
      <w:color w:val="000000"/>
      <w:spacing w:val="0"/>
      <w:w w:val="100"/>
      <w:position w:val="0"/>
      <w:sz w:val="30"/>
      <w:szCs w:val="30"/>
      <w:u w:val="none"/>
      <w:lang w:val="en-GB"/>
    </w:rPr>
  </w:style>
  <w:style w:type="character" w:customStyle="1" w:styleId="Bodytext3">
    <w:name w:val="Body text (3)_"/>
    <w:basedOn w:val="DefaultParagraphFont"/>
    <w:link w:val="Bodytext30"/>
    <w:rPr>
      <w:rFonts w:ascii="Microsoft Sans Serif" w:eastAsia="Microsoft Sans Serif" w:hAnsi="Microsoft Sans Serif" w:cs="Microsoft Sans Serif"/>
      <w:b w:val="0"/>
      <w:bCs w:val="0"/>
      <w:i w:val="0"/>
      <w:iCs w:val="0"/>
      <w:smallCaps w:val="0"/>
      <w:strike w:val="0"/>
      <w:sz w:val="9"/>
      <w:szCs w:val="9"/>
      <w:u w:val="none"/>
    </w:rPr>
  </w:style>
  <w:style w:type="character" w:customStyle="1" w:styleId="BodyText1">
    <w:name w:val="Body Text1"/>
    <w:basedOn w:val="Bodytext"/>
    <w:rPr>
      <w:rFonts w:ascii="AngsanaUPC" w:eastAsia="AngsanaUPC" w:hAnsi="AngsanaUPC" w:cs="AngsanaUPC"/>
      <w:b w:val="0"/>
      <w:bCs w:val="0"/>
      <w:i w:val="0"/>
      <w:iCs w:val="0"/>
      <w:smallCaps w:val="0"/>
      <w:strike w:val="0"/>
      <w:color w:val="000000"/>
      <w:spacing w:val="0"/>
      <w:w w:val="100"/>
      <w:position w:val="0"/>
      <w:sz w:val="31"/>
      <w:szCs w:val="31"/>
      <w:u w:val="single"/>
      <w:lang w:val="en-GB"/>
    </w:rPr>
  </w:style>
  <w:style w:type="character" w:customStyle="1" w:styleId="Bodytext4">
    <w:name w:val="Body text (4)_"/>
    <w:basedOn w:val="DefaultParagraphFont"/>
    <w:link w:val="Bodytext40"/>
    <w:rPr>
      <w:rFonts w:ascii="AngsanaUPC" w:eastAsia="AngsanaUPC" w:hAnsi="AngsanaUPC" w:cs="AngsanaUPC"/>
      <w:b w:val="0"/>
      <w:bCs w:val="0"/>
      <w:i w:val="0"/>
      <w:iCs w:val="0"/>
      <w:smallCaps w:val="0"/>
      <w:strike w:val="0"/>
      <w:sz w:val="18"/>
      <w:szCs w:val="18"/>
      <w:u w:val="none"/>
    </w:rPr>
  </w:style>
  <w:style w:type="character" w:customStyle="1" w:styleId="Bodytext4SmallCaps">
    <w:name w:val="Body text (4) + Small Caps"/>
    <w:basedOn w:val="Bodytext4"/>
    <w:rPr>
      <w:rFonts w:ascii="AngsanaUPC" w:eastAsia="AngsanaUPC" w:hAnsi="AngsanaUPC" w:cs="AngsanaUPC"/>
      <w:b w:val="0"/>
      <w:bCs w:val="0"/>
      <w:i w:val="0"/>
      <w:iCs w:val="0"/>
      <w:smallCaps/>
      <w:strike w:val="0"/>
      <w:color w:val="000000"/>
      <w:spacing w:val="0"/>
      <w:w w:val="100"/>
      <w:position w:val="0"/>
      <w:sz w:val="18"/>
      <w:szCs w:val="18"/>
      <w:u w:val="none"/>
      <w:lang w:val="en-GB"/>
    </w:rPr>
  </w:style>
  <w:style w:type="character" w:customStyle="1" w:styleId="Bodytext411pt">
    <w:name w:val="Body text (4) + 11 pt"/>
    <w:aliases w:val="Bold"/>
    <w:basedOn w:val="Bodytext4"/>
    <w:rPr>
      <w:rFonts w:ascii="AngsanaUPC" w:eastAsia="AngsanaUPC" w:hAnsi="AngsanaUPC" w:cs="AngsanaUPC"/>
      <w:b/>
      <w:bCs/>
      <w:i w:val="0"/>
      <w:iCs w:val="0"/>
      <w:smallCaps w:val="0"/>
      <w:strike w:val="0"/>
      <w:color w:val="000000"/>
      <w:spacing w:val="0"/>
      <w:w w:val="100"/>
      <w:position w:val="0"/>
      <w:sz w:val="22"/>
      <w:szCs w:val="22"/>
      <w:u w:val="none"/>
      <w:lang w:val="en-GB"/>
    </w:rPr>
  </w:style>
  <w:style w:type="character" w:customStyle="1" w:styleId="Bodytext5">
    <w:name w:val="Body text (5)_"/>
    <w:basedOn w:val="DefaultParagraphFont"/>
    <w:link w:val="Bodytext50"/>
    <w:rPr>
      <w:rFonts w:ascii="AngsanaUPC" w:eastAsia="AngsanaUPC" w:hAnsi="AngsanaUPC" w:cs="AngsanaUPC"/>
      <w:b/>
      <w:bCs/>
      <w:i w:val="0"/>
      <w:iCs w:val="0"/>
      <w:smallCaps w:val="0"/>
      <w:strike w:val="0"/>
      <w:sz w:val="25"/>
      <w:szCs w:val="25"/>
      <w:u w:val="none"/>
    </w:rPr>
  </w:style>
  <w:style w:type="character" w:customStyle="1" w:styleId="Bodytext5Italic">
    <w:name w:val="Body text (5) + Italic"/>
    <w:basedOn w:val="Bodytext5"/>
    <w:rPr>
      <w:rFonts w:ascii="AngsanaUPC" w:eastAsia="AngsanaUPC" w:hAnsi="AngsanaUPC" w:cs="AngsanaUPC"/>
      <w:b/>
      <w:bCs/>
      <w:i/>
      <w:iCs/>
      <w:smallCaps w:val="0"/>
      <w:strike w:val="0"/>
      <w:color w:val="000000"/>
      <w:spacing w:val="0"/>
      <w:w w:val="100"/>
      <w:position w:val="0"/>
      <w:sz w:val="25"/>
      <w:szCs w:val="25"/>
      <w:u w:val="none"/>
      <w:lang w:val="en-GB"/>
    </w:rPr>
  </w:style>
  <w:style w:type="character" w:customStyle="1" w:styleId="Bodytext6">
    <w:name w:val="Body text (6)_"/>
    <w:basedOn w:val="DefaultParagraphFont"/>
    <w:link w:val="Bodytext60"/>
    <w:rPr>
      <w:rFonts w:ascii="AngsanaUPC" w:eastAsia="AngsanaUPC" w:hAnsi="AngsanaUPC" w:cs="AngsanaUPC"/>
      <w:b/>
      <w:bCs/>
      <w:i w:val="0"/>
      <w:iCs w:val="0"/>
      <w:smallCaps w:val="0"/>
      <w:strike w:val="0"/>
      <w:sz w:val="25"/>
      <w:szCs w:val="25"/>
      <w:u w:val="none"/>
    </w:rPr>
  </w:style>
  <w:style w:type="character" w:customStyle="1" w:styleId="Bodytext6Italic">
    <w:name w:val="Body text (6) + Italic"/>
    <w:basedOn w:val="Bodytext6"/>
    <w:rPr>
      <w:rFonts w:ascii="AngsanaUPC" w:eastAsia="AngsanaUPC" w:hAnsi="AngsanaUPC" w:cs="AngsanaUPC"/>
      <w:b/>
      <w:bCs/>
      <w:i/>
      <w:iCs/>
      <w:smallCaps w:val="0"/>
      <w:strike w:val="0"/>
      <w:color w:val="000000"/>
      <w:spacing w:val="0"/>
      <w:w w:val="100"/>
      <w:position w:val="0"/>
      <w:sz w:val="25"/>
      <w:szCs w:val="25"/>
      <w:u w:val="none"/>
      <w:lang w:val="en-GB"/>
    </w:rPr>
  </w:style>
  <w:style w:type="character" w:customStyle="1" w:styleId="Bodytext69pt">
    <w:name w:val="Body text (6) + 9 pt"/>
    <w:aliases w:val="Not Bold"/>
    <w:basedOn w:val="Bodytext6"/>
    <w:rPr>
      <w:rFonts w:ascii="AngsanaUPC" w:eastAsia="AngsanaUPC" w:hAnsi="AngsanaUPC" w:cs="AngsanaUPC"/>
      <w:b/>
      <w:bCs/>
      <w:i w:val="0"/>
      <w:iCs w:val="0"/>
      <w:smallCaps w:val="0"/>
      <w:strike w:val="0"/>
      <w:color w:val="000000"/>
      <w:spacing w:val="0"/>
      <w:w w:val="100"/>
      <w:position w:val="0"/>
      <w:sz w:val="18"/>
      <w:szCs w:val="18"/>
      <w:u w:val="none"/>
      <w:lang w:val="en-GB"/>
    </w:rPr>
  </w:style>
  <w:style w:type="paragraph" w:customStyle="1" w:styleId="Bodytext20">
    <w:name w:val="Body text (2)"/>
    <w:basedOn w:val="Normal"/>
    <w:link w:val="Bodytext2"/>
    <w:pPr>
      <w:shd w:val="clear" w:color="auto" w:fill="FFFFFF"/>
      <w:spacing w:line="139" w:lineRule="exact"/>
      <w:jc w:val="both"/>
    </w:pPr>
    <w:rPr>
      <w:rFonts w:ascii="AngsanaUPC" w:eastAsia="AngsanaUPC" w:hAnsi="AngsanaUPC" w:cs="AngsanaUPC"/>
      <w:b/>
      <w:bCs/>
      <w:sz w:val="22"/>
      <w:szCs w:val="22"/>
    </w:rPr>
  </w:style>
  <w:style w:type="paragraph" w:customStyle="1" w:styleId="BodyText21">
    <w:name w:val="Body Text2"/>
    <w:basedOn w:val="Normal"/>
    <w:link w:val="Bodytext"/>
    <w:pPr>
      <w:shd w:val="clear" w:color="auto" w:fill="FFFFFF"/>
      <w:spacing w:line="266" w:lineRule="exact"/>
      <w:jc w:val="both"/>
    </w:pPr>
    <w:rPr>
      <w:rFonts w:ascii="AngsanaUPC" w:eastAsia="AngsanaUPC" w:hAnsi="AngsanaUPC" w:cs="AngsanaUPC"/>
      <w:sz w:val="31"/>
      <w:szCs w:val="31"/>
    </w:rPr>
  </w:style>
  <w:style w:type="paragraph" w:customStyle="1" w:styleId="Bodytext30">
    <w:name w:val="Body text (3)"/>
    <w:basedOn w:val="Normal"/>
    <w:link w:val="Bodytext3"/>
    <w:pPr>
      <w:shd w:val="clear" w:color="auto" w:fill="FFFFFF"/>
      <w:spacing w:line="0" w:lineRule="atLeast"/>
    </w:pPr>
    <w:rPr>
      <w:rFonts w:ascii="Microsoft Sans Serif" w:eastAsia="Microsoft Sans Serif" w:hAnsi="Microsoft Sans Serif" w:cs="Microsoft Sans Serif"/>
      <w:sz w:val="9"/>
      <w:szCs w:val="9"/>
    </w:rPr>
  </w:style>
  <w:style w:type="paragraph" w:customStyle="1" w:styleId="Bodytext40">
    <w:name w:val="Body text (4)"/>
    <w:basedOn w:val="Normal"/>
    <w:link w:val="Bodytext4"/>
    <w:pPr>
      <w:shd w:val="clear" w:color="auto" w:fill="FFFFFF"/>
      <w:spacing w:line="0" w:lineRule="atLeast"/>
      <w:jc w:val="center"/>
    </w:pPr>
    <w:rPr>
      <w:rFonts w:ascii="AngsanaUPC" w:eastAsia="AngsanaUPC" w:hAnsi="AngsanaUPC" w:cs="AngsanaUPC"/>
      <w:sz w:val="18"/>
      <w:szCs w:val="18"/>
    </w:rPr>
  </w:style>
  <w:style w:type="paragraph" w:customStyle="1" w:styleId="Bodytext50">
    <w:name w:val="Body text (5)"/>
    <w:basedOn w:val="Normal"/>
    <w:link w:val="Bodytext5"/>
    <w:pPr>
      <w:shd w:val="clear" w:color="auto" w:fill="FFFFFF"/>
      <w:spacing w:line="168" w:lineRule="exact"/>
      <w:ind w:hanging="180"/>
      <w:jc w:val="both"/>
    </w:pPr>
    <w:rPr>
      <w:rFonts w:ascii="AngsanaUPC" w:eastAsia="AngsanaUPC" w:hAnsi="AngsanaUPC" w:cs="AngsanaUPC"/>
      <w:b/>
      <w:bCs/>
      <w:sz w:val="25"/>
      <w:szCs w:val="25"/>
    </w:rPr>
  </w:style>
  <w:style w:type="paragraph" w:customStyle="1" w:styleId="Bodytext60">
    <w:name w:val="Body text (6)"/>
    <w:basedOn w:val="Normal"/>
    <w:link w:val="Bodytext6"/>
    <w:pPr>
      <w:shd w:val="clear" w:color="auto" w:fill="FFFFFF"/>
      <w:spacing w:line="168" w:lineRule="exact"/>
      <w:ind w:hanging="180"/>
      <w:jc w:val="both"/>
    </w:pPr>
    <w:rPr>
      <w:rFonts w:ascii="AngsanaUPC" w:eastAsia="AngsanaUPC" w:hAnsi="AngsanaUPC" w:cs="AngsanaUPC"/>
      <w:b/>
      <w:bCs/>
      <w:sz w:val="25"/>
      <w:szCs w:val="25"/>
    </w:rPr>
  </w:style>
  <w:style w:type="paragraph" w:styleId="Header">
    <w:name w:val="header"/>
    <w:basedOn w:val="Normal"/>
    <w:link w:val="HeaderChar"/>
    <w:uiPriority w:val="99"/>
    <w:unhideWhenUsed/>
    <w:rsid w:val="00FB12E7"/>
    <w:pPr>
      <w:tabs>
        <w:tab w:val="center" w:pos="4513"/>
        <w:tab w:val="right" w:pos="9026"/>
      </w:tabs>
    </w:pPr>
  </w:style>
  <w:style w:type="character" w:customStyle="1" w:styleId="HeaderChar">
    <w:name w:val="Header Char"/>
    <w:basedOn w:val="DefaultParagraphFont"/>
    <w:link w:val="Header"/>
    <w:uiPriority w:val="99"/>
    <w:rsid w:val="00FB12E7"/>
    <w:rPr>
      <w:color w:val="000000"/>
    </w:rPr>
  </w:style>
  <w:style w:type="paragraph" w:styleId="Footer">
    <w:name w:val="footer"/>
    <w:basedOn w:val="Normal"/>
    <w:link w:val="FooterChar"/>
    <w:uiPriority w:val="99"/>
    <w:unhideWhenUsed/>
    <w:rsid w:val="00FB12E7"/>
    <w:pPr>
      <w:tabs>
        <w:tab w:val="center" w:pos="4513"/>
        <w:tab w:val="right" w:pos="9026"/>
      </w:tabs>
    </w:pPr>
  </w:style>
  <w:style w:type="character" w:customStyle="1" w:styleId="FooterChar">
    <w:name w:val="Footer Char"/>
    <w:basedOn w:val="DefaultParagraphFont"/>
    <w:link w:val="Footer"/>
    <w:uiPriority w:val="99"/>
    <w:rsid w:val="00FB12E7"/>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1551</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Expository thoughts on the Gospels, with the text complete</vt:lpstr>
    </vt:vector>
  </TitlesOfParts>
  <Company>Microsoft</Company>
  <LinksUpToDate>false</LinksUpToDate>
  <CharactersWithSpaces>10372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Expository thoughts on the Gospels, with the text complete</dc:title>
  <dc:creator>Ray</dc:creator>
  <cp:lastModifiedBy>Ray</cp:lastModifiedBy>
  <cp:revision>2</cp:revision>
  <dcterms:created xsi:type="dcterms:W3CDTF">2013-09-27T13:52:00Z</dcterms:created>
  <dcterms:modified xsi:type="dcterms:W3CDTF">2013-09-27T13:52:00Z</dcterms:modified>
</cp:coreProperties>
</file>