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CE" w:rsidRPr="00700ACE" w:rsidRDefault="00700ACE" w:rsidP="00700ACE">
      <w:pPr>
        <w:widowControl w:val="0"/>
        <w:kinsoku w:val="0"/>
        <w:spacing w:after="0" w:line="196" w:lineRule="auto"/>
        <w:jc w:val="center"/>
        <w:rPr>
          <w:rFonts w:ascii="Times New Roman" w:hAnsi="Times New Roman"/>
          <w:bCs/>
          <w:color w:val="000000" w:themeColor="text1"/>
          <w:sz w:val="44"/>
          <w:szCs w:val="44"/>
        </w:rPr>
      </w:pPr>
      <w:r w:rsidRPr="00700ACE">
        <w:rPr>
          <w:rFonts w:ascii="Times New Roman" w:hAnsi="Times New Roman"/>
          <w:bCs/>
          <w:color w:val="000000" w:themeColor="text1"/>
          <w:sz w:val="44"/>
          <w:szCs w:val="44"/>
        </w:rPr>
        <w:t>EXPOSITORY THOUGHTS</w:t>
      </w:r>
    </w:p>
    <w:p w:rsidR="00700ACE" w:rsidRPr="00700ACE" w:rsidRDefault="00700ACE" w:rsidP="00700ACE">
      <w:pPr>
        <w:widowControl w:val="0"/>
        <w:kinsoku w:val="0"/>
        <w:spacing w:before="180" w:after="648" w:line="196" w:lineRule="auto"/>
        <w:jc w:val="center"/>
        <w:rPr>
          <w:rFonts w:ascii="Times New Roman" w:hAnsi="Times New Roman"/>
          <w:bCs/>
          <w:color w:val="000000" w:themeColor="text1"/>
          <w:sz w:val="44"/>
          <w:szCs w:val="44"/>
        </w:rPr>
      </w:pPr>
      <w:r w:rsidRPr="00700ACE">
        <w:rPr>
          <w:rFonts w:ascii="Times New Roman" w:hAnsi="Times New Roman"/>
          <w:bCs/>
          <w:color w:val="000000" w:themeColor="text1"/>
          <w:sz w:val="44"/>
          <w:szCs w:val="44"/>
        </w:rPr>
        <w:t>ON THE GOSPELS.</w:t>
      </w:r>
    </w:p>
    <w:p w:rsidR="00700ACE" w:rsidRPr="00700ACE" w:rsidRDefault="00700ACE" w:rsidP="00700ACE">
      <w:pPr>
        <w:widowControl w:val="0"/>
        <w:kinsoku w:val="0"/>
        <w:spacing w:after="0" w:line="480" w:lineRule="auto"/>
        <w:jc w:val="center"/>
        <w:rPr>
          <w:rFonts w:ascii="Times New Roman" w:hAnsi="Times New Roman"/>
          <w:bCs/>
          <w:color w:val="000000" w:themeColor="text1"/>
          <w:sz w:val="24"/>
          <w:szCs w:val="24"/>
        </w:rPr>
      </w:pPr>
      <w:r w:rsidRPr="00700ACE">
        <w:rPr>
          <w:rFonts w:ascii="Times New Roman" w:hAnsi="Times New Roman"/>
          <w:bCs/>
          <w:color w:val="000000" w:themeColor="text1"/>
          <w:sz w:val="24"/>
          <w:szCs w:val="24"/>
        </w:rPr>
        <w:t>FOR FAMILY AND PRIVATE USE.</w:t>
      </w:r>
    </w:p>
    <w:p w:rsidR="00700ACE" w:rsidRPr="00700ACE" w:rsidRDefault="00700ACE" w:rsidP="00700ACE">
      <w:pPr>
        <w:widowControl w:val="0"/>
        <w:kinsoku w:val="0"/>
        <w:spacing w:after="0" w:line="480" w:lineRule="auto"/>
        <w:jc w:val="center"/>
        <w:rPr>
          <w:rFonts w:ascii="Times New Roman" w:hAnsi="Times New Roman"/>
          <w:bCs/>
          <w:color w:val="000000" w:themeColor="text1"/>
          <w:sz w:val="20"/>
          <w:szCs w:val="20"/>
        </w:rPr>
      </w:pPr>
    </w:p>
    <w:p w:rsidR="00700ACE" w:rsidRPr="00700ACE" w:rsidRDefault="00700ACE" w:rsidP="00700ACE">
      <w:pPr>
        <w:widowControl w:val="0"/>
        <w:kinsoku w:val="0"/>
        <w:spacing w:after="0" w:line="480" w:lineRule="auto"/>
        <w:jc w:val="center"/>
        <w:rPr>
          <w:rFonts w:ascii="Times New Roman" w:hAnsi="Times New Roman"/>
          <w:bCs/>
          <w:color w:val="000000" w:themeColor="text1"/>
          <w:sz w:val="20"/>
          <w:szCs w:val="20"/>
        </w:rPr>
      </w:pPr>
    </w:p>
    <w:p w:rsidR="00700ACE" w:rsidRPr="00700ACE" w:rsidRDefault="00700ACE" w:rsidP="00700ACE">
      <w:pPr>
        <w:widowControl w:val="0"/>
        <w:kinsoku w:val="0"/>
        <w:spacing w:after="0" w:line="480" w:lineRule="auto"/>
        <w:jc w:val="center"/>
        <w:rPr>
          <w:rFonts w:ascii="Times New Roman" w:hAnsi="Times New Roman"/>
          <w:bCs/>
          <w:color w:val="000000" w:themeColor="text1"/>
          <w:sz w:val="20"/>
          <w:szCs w:val="20"/>
        </w:rPr>
      </w:pPr>
      <w:r w:rsidRPr="00700ACE">
        <w:rPr>
          <w:rFonts w:ascii="Times New Roman" w:hAnsi="Times New Roman"/>
          <w:bCs/>
          <w:color w:val="000000" w:themeColor="text1"/>
          <w:sz w:val="18"/>
          <w:szCs w:val="18"/>
        </w:rPr>
        <w:t>WITH THE TEXT COMPLETE,</w:t>
      </w:r>
      <w:r w:rsidRPr="00700ACE">
        <w:rPr>
          <w:rFonts w:ascii="Times New Roman" w:hAnsi="Times New Roman"/>
          <w:bCs/>
          <w:color w:val="000000" w:themeColor="text1"/>
          <w:sz w:val="18"/>
          <w:szCs w:val="18"/>
        </w:rPr>
        <w:br/>
      </w:r>
      <w:r w:rsidRPr="00700ACE">
        <w:rPr>
          <w:rFonts w:ascii="Times New Roman" w:hAnsi="Times New Roman"/>
          <w:bCs/>
          <w:i/>
          <w:iCs/>
          <w:color w:val="000000" w:themeColor="text1"/>
          <w:sz w:val="20"/>
          <w:szCs w:val="20"/>
        </w:rPr>
        <w:t xml:space="preserve">And </w:t>
      </w:r>
      <w:r w:rsidRPr="00700ACE">
        <w:rPr>
          <w:rFonts w:ascii="Times New Roman" w:hAnsi="Times New Roman"/>
          <w:bCs/>
          <w:i/>
          <w:color w:val="000000" w:themeColor="text1"/>
          <w:sz w:val="20"/>
          <w:szCs w:val="20"/>
        </w:rPr>
        <w:t>Many Explanatory Notes</w:t>
      </w:r>
      <w:r w:rsidRPr="00700ACE">
        <w:rPr>
          <w:rFonts w:ascii="Times New Roman" w:hAnsi="Times New Roman"/>
          <w:bCs/>
          <w:color w:val="000000" w:themeColor="text1"/>
          <w:sz w:val="20"/>
          <w:szCs w:val="20"/>
        </w:rPr>
        <w:t>.</w:t>
      </w:r>
    </w:p>
    <w:p w:rsidR="00700ACE" w:rsidRPr="00700ACE" w:rsidRDefault="00700ACE" w:rsidP="00700ACE">
      <w:pPr>
        <w:widowControl w:val="0"/>
        <w:kinsoku w:val="0"/>
        <w:spacing w:before="288" w:after="0"/>
        <w:jc w:val="center"/>
        <w:rPr>
          <w:rFonts w:ascii="Times New Roman" w:hAnsi="Times New Roman"/>
          <w:color w:val="000000" w:themeColor="text1"/>
          <w:sz w:val="33"/>
          <w:szCs w:val="33"/>
        </w:rPr>
      </w:pPr>
    </w:p>
    <w:p w:rsidR="00700ACE" w:rsidRPr="00700ACE" w:rsidRDefault="00700ACE" w:rsidP="00700ACE">
      <w:pPr>
        <w:widowControl w:val="0"/>
        <w:kinsoku w:val="0"/>
        <w:spacing w:before="288" w:after="0"/>
        <w:jc w:val="center"/>
        <w:rPr>
          <w:rFonts w:ascii="Times New Roman" w:hAnsi="Times New Roman"/>
          <w:color w:val="000000" w:themeColor="text1"/>
          <w:sz w:val="33"/>
          <w:szCs w:val="33"/>
        </w:rPr>
      </w:pPr>
      <w:r w:rsidRPr="00700ACE">
        <w:rPr>
          <w:rFonts w:ascii="Times New Roman" w:hAnsi="Times New Roman"/>
          <w:color w:val="000000" w:themeColor="text1"/>
          <w:sz w:val="33"/>
          <w:szCs w:val="33"/>
        </w:rPr>
        <w:t>BY THE REV. J. C. RYLE, B. A.,</w:t>
      </w:r>
    </w:p>
    <w:p w:rsidR="00700ACE" w:rsidRPr="00700ACE" w:rsidRDefault="00700ACE" w:rsidP="00700ACE">
      <w:pPr>
        <w:widowControl w:val="0"/>
        <w:kinsoku w:val="0"/>
        <w:spacing w:before="36" w:after="0"/>
        <w:jc w:val="center"/>
        <w:rPr>
          <w:rFonts w:ascii="Times New Roman" w:hAnsi="Times New Roman"/>
          <w:bCs/>
          <w:color w:val="000000" w:themeColor="text1"/>
          <w:sz w:val="16"/>
          <w:szCs w:val="16"/>
        </w:rPr>
      </w:pPr>
      <w:r w:rsidRPr="00700ACE">
        <w:rPr>
          <w:rFonts w:ascii="Times New Roman" w:hAnsi="Times New Roman"/>
          <w:bCs/>
          <w:color w:val="000000" w:themeColor="text1"/>
          <w:sz w:val="16"/>
          <w:szCs w:val="16"/>
        </w:rPr>
        <w:t>CHRIST CHURCH, OXFORD,</w:t>
      </w:r>
    </w:p>
    <w:p w:rsidR="00700ACE" w:rsidRPr="00700ACE" w:rsidRDefault="00700ACE" w:rsidP="00700ACE">
      <w:pPr>
        <w:widowControl w:val="0"/>
        <w:kinsoku w:val="0"/>
        <w:spacing w:before="72" w:after="0" w:line="360" w:lineRule="auto"/>
        <w:jc w:val="center"/>
        <w:rPr>
          <w:rFonts w:ascii="Times New Roman" w:hAnsi="Times New Roman"/>
          <w:bCs/>
          <w:color w:val="000000" w:themeColor="text1"/>
          <w:sz w:val="20"/>
          <w:szCs w:val="20"/>
        </w:rPr>
      </w:pPr>
      <w:r w:rsidRPr="00700ACE">
        <w:rPr>
          <w:rFonts w:ascii="Times New Roman" w:hAnsi="Times New Roman"/>
          <w:bCs/>
          <w:color w:val="000000" w:themeColor="text1"/>
          <w:sz w:val="20"/>
          <w:szCs w:val="20"/>
        </w:rPr>
        <w:t>VICAR OF STRADBROOKE, SUFFOLK;</w:t>
      </w:r>
    </w:p>
    <w:p w:rsidR="00700ACE" w:rsidRPr="00700ACE" w:rsidRDefault="00700ACE" w:rsidP="00700ACE">
      <w:pPr>
        <w:widowControl w:val="0"/>
        <w:kinsoku w:val="0"/>
        <w:spacing w:before="72" w:after="540" w:line="240" w:lineRule="auto"/>
        <w:jc w:val="center"/>
        <w:rPr>
          <w:rFonts w:ascii="Times New Roman" w:hAnsi="Times New Roman"/>
          <w:i/>
          <w:iCs/>
          <w:color w:val="000000" w:themeColor="text1"/>
          <w:sz w:val="16"/>
          <w:szCs w:val="16"/>
        </w:rPr>
      </w:pPr>
      <w:r w:rsidRPr="00700ACE">
        <w:rPr>
          <w:rFonts w:ascii="Times New Roman" w:hAnsi="Times New Roman"/>
          <w:i/>
          <w:iCs/>
          <w:color w:val="000000" w:themeColor="text1"/>
          <w:sz w:val="16"/>
          <w:szCs w:val="16"/>
        </w:rPr>
        <w:t xml:space="preserve">Author of </w:t>
      </w:r>
      <w:r w:rsidRPr="00700ACE">
        <w:rPr>
          <w:rFonts w:ascii="Times New Roman" w:hAnsi="Times New Roman"/>
          <w:iCs/>
          <w:color w:val="000000" w:themeColor="text1"/>
          <w:sz w:val="16"/>
          <w:szCs w:val="16"/>
        </w:rPr>
        <w:t>“</w:t>
      </w:r>
      <w:r w:rsidRPr="00700ACE">
        <w:rPr>
          <w:rFonts w:ascii="Times New Roman" w:hAnsi="Times New Roman"/>
          <w:i/>
          <w:iCs/>
          <w:color w:val="000000" w:themeColor="text1"/>
          <w:sz w:val="16"/>
          <w:szCs w:val="16"/>
        </w:rPr>
        <w:t>Home Truths,</w:t>
      </w:r>
      <w:r w:rsidRPr="00700ACE">
        <w:rPr>
          <w:rFonts w:ascii="Times New Roman" w:hAnsi="Times New Roman"/>
          <w:iCs/>
          <w:color w:val="000000" w:themeColor="text1"/>
          <w:sz w:val="16"/>
          <w:szCs w:val="16"/>
        </w:rPr>
        <w:t>”</w:t>
      </w:r>
      <w:r w:rsidRPr="00700ACE">
        <w:rPr>
          <w:rFonts w:ascii="Times New Roman" w:hAnsi="Times New Roman"/>
          <w:i/>
          <w:iCs/>
          <w:color w:val="000000" w:themeColor="text1"/>
          <w:sz w:val="16"/>
          <w:szCs w:val="16"/>
        </w:rPr>
        <w:t xml:space="preserve"> etc.</w:t>
      </w:r>
    </w:p>
    <w:p w:rsidR="00700ACE" w:rsidRPr="00700ACE" w:rsidRDefault="00700ACE" w:rsidP="00700ACE">
      <w:pPr>
        <w:widowControl w:val="0"/>
        <w:kinsoku w:val="0"/>
        <w:spacing w:after="684" w:line="208" w:lineRule="auto"/>
        <w:jc w:val="center"/>
        <w:rPr>
          <w:rFonts w:ascii="Times New Roman" w:hAnsi="Times New Roman"/>
          <w:bCs/>
          <w:color w:val="000000" w:themeColor="text1"/>
          <w:sz w:val="32"/>
          <w:szCs w:val="32"/>
        </w:rPr>
      </w:pPr>
      <w:r w:rsidRPr="00700ACE">
        <w:rPr>
          <w:rFonts w:ascii="Times New Roman" w:hAnsi="Times New Roman"/>
          <w:bCs/>
          <w:color w:val="000000" w:themeColor="text1"/>
          <w:sz w:val="32"/>
          <w:szCs w:val="32"/>
        </w:rPr>
        <w:t>ST. LUKE. VOL. I.</w:t>
      </w:r>
    </w:p>
    <w:p w:rsidR="00700ACE" w:rsidRPr="00700ACE" w:rsidRDefault="00700ACE" w:rsidP="00700ACE">
      <w:pPr>
        <w:widowControl w:val="0"/>
        <w:kinsoku w:val="0"/>
        <w:spacing w:after="0"/>
        <w:jc w:val="center"/>
        <w:rPr>
          <w:rFonts w:ascii="Times New Roman" w:hAnsi="Times New Roman"/>
          <w:bCs/>
          <w:color w:val="000000" w:themeColor="text1"/>
          <w:sz w:val="20"/>
          <w:szCs w:val="20"/>
        </w:rPr>
      </w:pPr>
      <w:r w:rsidRPr="00700ACE">
        <w:rPr>
          <w:rFonts w:ascii="Times New Roman" w:hAnsi="Times New Roman"/>
          <w:bCs/>
          <w:color w:val="000000" w:themeColor="text1"/>
          <w:sz w:val="20"/>
          <w:szCs w:val="20"/>
        </w:rPr>
        <w:t>LONDON:</w:t>
      </w:r>
      <w:r w:rsidRPr="00700ACE">
        <w:rPr>
          <w:rFonts w:ascii="Times New Roman" w:hAnsi="Times New Roman"/>
          <w:bCs/>
          <w:color w:val="000000" w:themeColor="text1"/>
          <w:sz w:val="20"/>
          <w:szCs w:val="20"/>
        </w:rPr>
        <w:br/>
        <w:t>WILLIAM HUNT AND COMPANY, 23, HOLLES STREET.</w:t>
      </w:r>
    </w:p>
    <w:p w:rsidR="00700ACE" w:rsidRPr="00700ACE" w:rsidRDefault="00700ACE" w:rsidP="00700ACE">
      <w:pPr>
        <w:widowControl w:val="0"/>
        <w:kinsoku w:val="0"/>
        <w:spacing w:after="0"/>
        <w:jc w:val="center"/>
        <w:rPr>
          <w:rFonts w:ascii="Times New Roman" w:hAnsi="Times New Roman"/>
          <w:bCs/>
          <w:color w:val="000000" w:themeColor="text1"/>
          <w:sz w:val="20"/>
          <w:szCs w:val="20"/>
        </w:rPr>
      </w:pPr>
      <w:r w:rsidRPr="00700ACE">
        <w:rPr>
          <w:rFonts w:ascii="Times New Roman" w:hAnsi="Times New Roman"/>
          <w:bCs/>
          <w:color w:val="000000" w:themeColor="text1"/>
          <w:sz w:val="20"/>
          <w:szCs w:val="20"/>
        </w:rPr>
        <w:t>CAVENDISH SQUARE</w:t>
      </w:r>
    </w:p>
    <w:p w:rsidR="00700ACE" w:rsidRPr="00700ACE" w:rsidRDefault="00700ACE" w:rsidP="00700ACE">
      <w:pPr>
        <w:widowControl w:val="0"/>
        <w:kinsoku w:val="0"/>
        <w:spacing w:after="0" w:line="216" w:lineRule="auto"/>
        <w:jc w:val="center"/>
        <w:rPr>
          <w:rFonts w:ascii="Times New Roman" w:hAnsi="Times New Roman"/>
          <w:bCs/>
          <w:color w:val="000000" w:themeColor="text1"/>
          <w:sz w:val="18"/>
          <w:szCs w:val="18"/>
        </w:rPr>
      </w:pPr>
    </w:p>
    <w:p w:rsidR="00700ACE" w:rsidRPr="00700ACE" w:rsidRDefault="00700ACE" w:rsidP="00700ACE">
      <w:pPr>
        <w:widowControl w:val="0"/>
        <w:kinsoku w:val="0"/>
        <w:spacing w:after="0" w:line="216" w:lineRule="auto"/>
        <w:jc w:val="center"/>
        <w:rPr>
          <w:rFonts w:ascii="Times New Roman" w:hAnsi="Times New Roman"/>
          <w:bCs/>
          <w:color w:val="000000" w:themeColor="text1"/>
          <w:sz w:val="18"/>
          <w:szCs w:val="18"/>
        </w:rPr>
      </w:pPr>
      <w:r w:rsidRPr="00700ACE">
        <w:rPr>
          <w:rFonts w:ascii="Times New Roman" w:hAnsi="Times New Roman"/>
          <w:bCs/>
          <w:color w:val="000000" w:themeColor="text1"/>
          <w:sz w:val="18"/>
          <w:szCs w:val="18"/>
        </w:rPr>
        <w:t>IPSWICH: WILLIAM HUNT, TAVERN STREET.</w:t>
      </w:r>
    </w:p>
    <w:p w:rsidR="00700ACE" w:rsidRPr="00700ACE" w:rsidRDefault="00700ACE" w:rsidP="00700ACE">
      <w:pPr>
        <w:widowControl w:val="0"/>
        <w:kinsoku w:val="0"/>
        <w:spacing w:after="0" w:line="216" w:lineRule="auto"/>
        <w:jc w:val="center"/>
        <w:rPr>
          <w:rFonts w:ascii="Times New Roman" w:hAnsi="Times New Roman"/>
          <w:bCs/>
          <w:color w:val="000000" w:themeColor="text1"/>
          <w:sz w:val="18"/>
          <w:szCs w:val="18"/>
        </w:rPr>
      </w:pPr>
    </w:p>
    <w:p w:rsidR="00700ACE" w:rsidRPr="00700ACE" w:rsidRDefault="00700ACE" w:rsidP="00700ACE">
      <w:pPr>
        <w:widowControl w:val="0"/>
        <w:kinsoku w:val="0"/>
        <w:spacing w:after="0" w:line="216" w:lineRule="auto"/>
        <w:jc w:val="center"/>
        <w:rPr>
          <w:rFonts w:ascii="Times New Roman" w:hAnsi="Times New Roman"/>
          <w:bCs/>
          <w:color w:val="000000" w:themeColor="text1"/>
          <w:sz w:val="18"/>
          <w:szCs w:val="18"/>
        </w:rPr>
      </w:pPr>
    </w:p>
    <w:p w:rsidR="00700ACE" w:rsidRPr="00700ACE" w:rsidRDefault="00700ACE" w:rsidP="00700ACE">
      <w:pPr>
        <w:widowControl w:val="0"/>
        <w:kinsoku w:val="0"/>
        <w:spacing w:after="0" w:line="216" w:lineRule="auto"/>
        <w:jc w:val="center"/>
        <w:rPr>
          <w:rFonts w:ascii="Times New Roman" w:hAnsi="Times New Roman"/>
          <w:bCs/>
          <w:color w:val="000000" w:themeColor="text1"/>
          <w:sz w:val="18"/>
          <w:szCs w:val="18"/>
        </w:rPr>
      </w:pPr>
    </w:p>
    <w:p w:rsidR="00700ACE" w:rsidRPr="00700ACE" w:rsidRDefault="00700ACE" w:rsidP="00700ACE">
      <w:pPr>
        <w:widowControl w:val="0"/>
        <w:kinsoku w:val="0"/>
        <w:spacing w:after="0" w:line="216" w:lineRule="auto"/>
        <w:jc w:val="center"/>
        <w:rPr>
          <w:rFonts w:ascii="Times New Roman" w:hAnsi="Times New Roman"/>
          <w:bCs/>
          <w:color w:val="000000" w:themeColor="text1"/>
          <w:sz w:val="18"/>
          <w:szCs w:val="18"/>
        </w:rPr>
      </w:pPr>
      <w:r w:rsidRPr="00700ACE">
        <w:rPr>
          <w:rFonts w:ascii="Times New Roman" w:hAnsi="Times New Roman"/>
          <w:bCs/>
          <w:color w:val="000000" w:themeColor="text1"/>
          <w:sz w:val="18"/>
          <w:szCs w:val="18"/>
        </w:rPr>
        <w:t>MDCCCLVIII.</w:t>
      </w:r>
    </w:p>
    <w:p w:rsidR="00700ACE" w:rsidRPr="00700ACE" w:rsidRDefault="00700ACE" w:rsidP="00700ACE">
      <w:pPr>
        <w:jc w:val="both"/>
        <w:rPr>
          <w:rFonts w:ascii="Bookman Old Style" w:hAnsi="Bookman Old Style" w:cs="Bookman Old Style"/>
          <w:bCs/>
          <w:color w:val="000000" w:themeColor="text1"/>
          <w:sz w:val="9"/>
          <w:szCs w:val="9"/>
        </w:rPr>
      </w:pPr>
      <w:r w:rsidRPr="00700ACE">
        <w:rPr>
          <w:rFonts w:ascii="Bookman Old Style" w:hAnsi="Bookman Old Style" w:cs="Bookman Old Style"/>
          <w:bCs/>
          <w:color w:val="000000" w:themeColor="text1"/>
          <w:sz w:val="9"/>
          <w:szCs w:val="9"/>
        </w:rPr>
        <w:br w:type="page"/>
      </w:r>
    </w:p>
    <w:p w:rsidR="002D4FD0" w:rsidRPr="002D4FD0" w:rsidRDefault="00C13C1F" w:rsidP="00700ACE">
      <w:pPr>
        <w:widowControl w:val="0"/>
        <w:kinsoku w:val="0"/>
        <w:overflowPunct w:val="0"/>
        <w:spacing w:before="32" w:after="76" w:line="360" w:lineRule="auto"/>
        <w:jc w:val="center"/>
        <w:textAlignment w:val="baseline"/>
        <w:rPr>
          <w:rFonts w:ascii="Times New Roman" w:hAnsi="Times New Roman"/>
          <w:sz w:val="24"/>
          <w:szCs w:val="24"/>
        </w:rPr>
      </w:pPr>
      <w:r>
        <w:rPr>
          <w:rFonts w:ascii="Times New Roman" w:hAnsi="Times New Roman"/>
          <w:sz w:val="24"/>
          <w:szCs w:val="24"/>
        </w:rPr>
        <w:lastRenderedPageBreak/>
        <w:t>LUXE IX. 5</w:t>
      </w:r>
      <w:bookmarkStart w:id="0" w:name="_GoBack"/>
      <w:bookmarkEnd w:id="0"/>
      <w:r w:rsidR="002D4FD0" w:rsidRPr="00700ACE">
        <w:rPr>
          <w:rFonts w:ascii="Times New Roman" w:hAnsi="Times New Roman"/>
          <w:sz w:val="24"/>
          <w:szCs w:val="24"/>
        </w:rPr>
        <w:t>7–</w:t>
      </w:r>
      <w:r w:rsidR="002D4FD0" w:rsidRPr="002D4FD0">
        <w:rPr>
          <w:rFonts w:ascii="Times New Roman" w:hAnsi="Times New Roman"/>
          <w:sz w:val="24"/>
          <w:szCs w:val="24"/>
        </w:rPr>
        <w:t>62.</w:t>
      </w:r>
    </w:p>
    <w:p w:rsidR="002D4FD0" w:rsidRPr="00700ACE" w:rsidRDefault="002D4FD0" w:rsidP="002D4FD0">
      <w:pPr>
        <w:widowControl w:val="0"/>
        <w:kinsoku w:val="0"/>
        <w:overflowPunct w:val="0"/>
        <w:spacing w:before="31" w:after="0" w:line="240" w:lineRule="auto"/>
        <w:ind w:firstLine="144"/>
        <w:jc w:val="both"/>
        <w:textAlignment w:val="baseline"/>
        <w:rPr>
          <w:rFonts w:ascii="Times New Roman" w:hAnsi="Times New Roman"/>
          <w:sz w:val="24"/>
          <w:szCs w:val="24"/>
        </w:rPr>
        <w:sectPr w:rsidR="002D4FD0" w:rsidRPr="00700ACE" w:rsidSect="002D4FD0">
          <w:footerReference w:type="default" r:id="rId6"/>
          <w:pgSz w:w="11907" w:h="16839" w:code="9"/>
          <w:pgMar w:top="1701" w:right="2268" w:bottom="1701" w:left="2268" w:header="720" w:footer="720" w:gutter="0"/>
          <w:cols w:space="720"/>
          <w:noEndnote/>
          <w:docGrid w:linePitch="299"/>
        </w:sectPr>
      </w:pPr>
    </w:p>
    <w:p w:rsidR="002D4FD0" w:rsidRPr="002D4FD0" w:rsidRDefault="002D4FD0" w:rsidP="00700ACE">
      <w:pPr>
        <w:widowControl w:val="0"/>
        <w:kinsoku w:val="0"/>
        <w:overflowPunct w:val="0"/>
        <w:spacing w:after="0" w:line="240" w:lineRule="auto"/>
        <w:ind w:firstLine="142"/>
        <w:jc w:val="both"/>
        <w:textAlignment w:val="baseline"/>
        <w:rPr>
          <w:rFonts w:ascii="Times New Roman" w:hAnsi="Times New Roman"/>
          <w:sz w:val="20"/>
          <w:szCs w:val="20"/>
        </w:rPr>
      </w:pPr>
      <w:r w:rsidRPr="002D4FD0">
        <w:rPr>
          <w:rFonts w:ascii="Times New Roman" w:hAnsi="Times New Roman"/>
          <w:sz w:val="20"/>
          <w:szCs w:val="20"/>
        </w:rPr>
        <w:lastRenderedPageBreak/>
        <w:t xml:space="preserve">57 And it came to pass, that, as they went in the way, a certain </w:t>
      </w:r>
      <w:r w:rsidRPr="002D4FD0">
        <w:rPr>
          <w:rFonts w:ascii="Times New Roman" w:hAnsi="Times New Roman"/>
          <w:i/>
          <w:sz w:val="20"/>
          <w:szCs w:val="20"/>
        </w:rPr>
        <w:t>man</w:t>
      </w:r>
      <w:r w:rsidRPr="002D4FD0">
        <w:rPr>
          <w:rFonts w:ascii="Times New Roman" w:hAnsi="Times New Roman"/>
          <w:sz w:val="20"/>
          <w:szCs w:val="20"/>
        </w:rPr>
        <w:t xml:space="preserve"> said unto him, Lord, I will follow thee whithersoe</w:t>
      </w:r>
      <w:r w:rsidRPr="002D4FD0">
        <w:rPr>
          <w:rFonts w:ascii="Times New Roman" w:hAnsi="Times New Roman"/>
          <w:sz w:val="20"/>
          <w:szCs w:val="20"/>
        </w:rPr>
        <w:t>v</w:t>
      </w:r>
      <w:r w:rsidRPr="002D4FD0">
        <w:rPr>
          <w:rFonts w:ascii="Times New Roman" w:hAnsi="Times New Roman"/>
          <w:sz w:val="20"/>
          <w:szCs w:val="20"/>
        </w:rPr>
        <w:t>er thou goest.</w:t>
      </w:r>
    </w:p>
    <w:p w:rsidR="002D4FD0" w:rsidRPr="002D4FD0" w:rsidRDefault="002D4FD0" w:rsidP="00700ACE">
      <w:pPr>
        <w:widowControl w:val="0"/>
        <w:kinsoku w:val="0"/>
        <w:overflowPunct w:val="0"/>
        <w:spacing w:after="0" w:line="240" w:lineRule="auto"/>
        <w:ind w:firstLine="142"/>
        <w:jc w:val="both"/>
        <w:textAlignment w:val="baseline"/>
        <w:rPr>
          <w:rFonts w:ascii="Times New Roman" w:hAnsi="Times New Roman"/>
          <w:sz w:val="20"/>
          <w:szCs w:val="20"/>
        </w:rPr>
      </w:pPr>
      <w:r w:rsidRPr="002D4FD0">
        <w:rPr>
          <w:rFonts w:ascii="Times New Roman" w:hAnsi="Times New Roman"/>
          <w:sz w:val="20"/>
          <w:szCs w:val="20"/>
        </w:rPr>
        <w:t xml:space="preserve">68 And Jesus said unto him, Foxes have holes, and birds of the air </w:t>
      </w:r>
      <w:r w:rsidRPr="002D4FD0">
        <w:rPr>
          <w:rFonts w:ascii="Times New Roman" w:hAnsi="Times New Roman"/>
          <w:i/>
          <w:iCs/>
          <w:sz w:val="20"/>
          <w:szCs w:val="20"/>
        </w:rPr>
        <w:t xml:space="preserve">have </w:t>
      </w:r>
      <w:r w:rsidRPr="002D4FD0">
        <w:rPr>
          <w:rFonts w:ascii="Times New Roman" w:hAnsi="Times New Roman"/>
          <w:sz w:val="20"/>
          <w:szCs w:val="20"/>
        </w:rPr>
        <w:t>nests</w:t>
      </w:r>
      <w:r w:rsidR="00700ACE" w:rsidRPr="00700ACE">
        <w:rPr>
          <w:rFonts w:ascii="Times New Roman" w:hAnsi="Times New Roman"/>
          <w:sz w:val="20"/>
          <w:szCs w:val="20"/>
        </w:rPr>
        <w:t>;</w:t>
      </w:r>
      <w:r w:rsidRPr="002D4FD0">
        <w:rPr>
          <w:rFonts w:ascii="Times New Roman" w:hAnsi="Times New Roman"/>
          <w:sz w:val="20"/>
          <w:szCs w:val="20"/>
        </w:rPr>
        <w:t xml:space="preserve"> but the Son of man hath not where to lay </w:t>
      </w:r>
      <w:r w:rsidR="00700ACE" w:rsidRPr="00700ACE">
        <w:rPr>
          <w:rFonts w:ascii="Times New Roman" w:hAnsi="Times New Roman"/>
          <w:i/>
          <w:iCs/>
          <w:sz w:val="20"/>
          <w:szCs w:val="20"/>
        </w:rPr>
        <w:t>his</w:t>
      </w:r>
      <w:r w:rsidRPr="002D4FD0">
        <w:rPr>
          <w:rFonts w:ascii="Times New Roman" w:hAnsi="Times New Roman"/>
          <w:i/>
          <w:iCs/>
          <w:sz w:val="20"/>
          <w:szCs w:val="20"/>
        </w:rPr>
        <w:t xml:space="preserve"> </w:t>
      </w:r>
      <w:r w:rsidRPr="002D4FD0">
        <w:rPr>
          <w:rFonts w:ascii="Times New Roman" w:hAnsi="Times New Roman"/>
          <w:sz w:val="20"/>
          <w:szCs w:val="20"/>
        </w:rPr>
        <w:t>head.</w:t>
      </w:r>
    </w:p>
    <w:p w:rsidR="002D4FD0" w:rsidRPr="002D4FD0" w:rsidRDefault="002D4FD0" w:rsidP="00700ACE">
      <w:pPr>
        <w:widowControl w:val="0"/>
        <w:kinsoku w:val="0"/>
        <w:overflowPunct w:val="0"/>
        <w:spacing w:after="0" w:line="240" w:lineRule="auto"/>
        <w:ind w:firstLine="142"/>
        <w:jc w:val="both"/>
        <w:textAlignment w:val="baseline"/>
        <w:rPr>
          <w:rFonts w:ascii="Times New Roman" w:hAnsi="Times New Roman"/>
          <w:sz w:val="20"/>
          <w:szCs w:val="20"/>
        </w:rPr>
      </w:pPr>
      <w:r w:rsidRPr="002D4FD0">
        <w:rPr>
          <w:rFonts w:ascii="Times New Roman" w:hAnsi="Times New Roman"/>
          <w:sz w:val="20"/>
          <w:szCs w:val="20"/>
        </w:rPr>
        <w:t>69 And he said unto another, Follow me. But he said, Lord, suffer me first to go and bury my father.</w:t>
      </w:r>
    </w:p>
    <w:p w:rsidR="002D4FD0" w:rsidRPr="002D4FD0" w:rsidRDefault="002D4FD0" w:rsidP="00700ACE">
      <w:pPr>
        <w:widowControl w:val="0"/>
        <w:kinsoku w:val="0"/>
        <w:overflowPunct w:val="0"/>
        <w:spacing w:after="0" w:line="240" w:lineRule="auto"/>
        <w:ind w:firstLine="142"/>
        <w:jc w:val="both"/>
        <w:textAlignment w:val="baseline"/>
        <w:rPr>
          <w:rFonts w:ascii="Times New Roman" w:hAnsi="Times New Roman"/>
          <w:sz w:val="20"/>
          <w:szCs w:val="20"/>
        </w:rPr>
      </w:pPr>
      <w:r w:rsidRPr="002D4FD0">
        <w:rPr>
          <w:rFonts w:ascii="Times New Roman" w:hAnsi="Times New Roman"/>
          <w:sz w:val="20"/>
          <w:szCs w:val="20"/>
        </w:rPr>
        <w:lastRenderedPageBreak/>
        <w:t>60 Jesus said unto him, Let the dead bury their dead</w:t>
      </w:r>
      <w:r w:rsidR="00700ACE" w:rsidRPr="00700ACE">
        <w:rPr>
          <w:rFonts w:ascii="Times New Roman" w:hAnsi="Times New Roman"/>
          <w:sz w:val="20"/>
          <w:szCs w:val="20"/>
        </w:rPr>
        <w:t>:</w:t>
      </w:r>
      <w:r w:rsidRPr="002D4FD0">
        <w:rPr>
          <w:rFonts w:ascii="Times New Roman" w:hAnsi="Times New Roman"/>
          <w:sz w:val="20"/>
          <w:szCs w:val="20"/>
        </w:rPr>
        <w:t xml:space="preserve"> but go thou and preach the kin</w:t>
      </w:r>
      <w:r w:rsidRPr="002D4FD0">
        <w:rPr>
          <w:rFonts w:ascii="Times New Roman" w:hAnsi="Times New Roman"/>
          <w:sz w:val="20"/>
          <w:szCs w:val="20"/>
        </w:rPr>
        <w:t>g</w:t>
      </w:r>
      <w:r w:rsidRPr="002D4FD0">
        <w:rPr>
          <w:rFonts w:ascii="Times New Roman" w:hAnsi="Times New Roman"/>
          <w:sz w:val="20"/>
          <w:szCs w:val="20"/>
        </w:rPr>
        <w:t>dom of God.</w:t>
      </w:r>
    </w:p>
    <w:p w:rsidR="002D4FD0" w:rsidRPr="002D4FD0" w:rsidRDefault="002D4FD0" w:rsidP="00700ACE">
      <w:pPr>
        <w:widowControl w:val="0"/>
        <w:kinsoku w:val="0"/>
        <w:overflowPunct w:val="0"/>
        <w:spacing w:after="0" w:line="240" w:lineRule="auto"/>
        <w:ind w:firstLine="142"/>
        <w:jc w:val="both"/>
        <w:textAlignment w:val="baseline"/>
        <w:rPr>
          <w:rFonts w:ascii="Times New Roman" w:hAnsi="Times New Roman"/>
          <w:sz w:val="20"/>
          <w:szCs w:val="20"/>
        </w:rPr>
      </w:pPr>
      <w:r w:rsidRPr="002D4FD0">
        <w:rPr>
          <w:rFonts w:ascii="Times New Roman" w:hAnsi="Times New Roman"/>
          <w:sz w:val="20"/>
          <w:szCs w:val="20"/>
        </w:rPr>
        <w:t>61 And another also said, Lord, I will fo</w:t>
      </w:r>
      <w:r w:rsidRPr="002D4FD0">
        <w:rPr>
          <w:rFonts w:ascii="Times New Roman" w:hAnsi="Times New Roman"/>
          <w:sz w:val="20"/>
          <w:szCs w:val="20"/>
        </w:rPr>
        <w:t>l</w:t>
      </w:r>
      <w:r w:rsidRPr="002D4FD0">
        <w:rPr>
          <w:rFonts w:ascii="Times New Roman" w:hAnsi="Times New Roman"/>
          <w:sz w:val="20"/>
          <w:szCs w:val="20"/>
        </w:rPr>
        <w:t>low thee; but let me first go bid them far</w:t>
      </w:r>
      <w:r w:rsidRPr="002D4FD0">
        <w:rPr>
          <w:rFonts w:ascii="Times New Roman" w:hAnsi="Times New Roman"/>
          <w:sz w:val="20"/>
          <w:szCs w:val="20"/>
        </w:rPr>
        <w:t>e</w:t>
      </w:r>
      <w:r w:rsidRPr="002D4FD0">
        <w:rPr>
          <w:rFonts w:ascii="Times New Roman" w:hAnsi="Times New Roman"/>
          <w:sz w:val="20"/>
          <w:szCs w:val="20"/>
        </w:rPr>
        <w:t>well, which are at home at my house.</w:t>
      </w:r>
    </w:p>
    <w:p w:rsidR="002D4FD0" w:rsidRPr="002D4FD0" w:rsidRDefault="002D4FD0" w:rsidP="00700ACE">
      <w:pPr>
        <w:widowControl w:val="0"/>
        <w:kinsoku w:val="0"/>
        <w:overflowPunct w:val="0"/>
        <w:spacing w:after="0" w:line="240" w:lineRule="auto"/>
        <w:ind w:firstLine="142"/>
        <w:jc w:val="both"/>
        <w:textAlignment w:val="baseline"/>
        <w:rPr>
          <w:rFonts w:ascii="Times New Roman" w:hAnsi="Times New Roman"/>
          <w:sz w:val="20"/>
          <w:szCs w:val="20"/>
        </w:rPr>
      </w:pPr>
      <w:r w:rsidRPr="002D4FD0">
        <w:rPr>
          <w:rFonts w:ascii="Times New Roman" w:hAnsi="Times New Roman"/>
          <w:sz w:val="20"/>
          <w:szCs w:val="20"/>
        </w:rPr>
        <w:t>62 And Jesus said unto him, No man, ha</w:t>
      </w:r>
      <w:r w:rsidRPr="002D4FD0">
        <w:rPr>
          <w:rFonts w:ascii="Times New Roman" w:hAnsi="Times New Roman"/>
          <w:sz w:val="20"/>
          <w:szCs w:val="20"/>
        </w:rPr>
        <w:t>v</w:t>
      </w:r>
      <w:r w:rsidRPr="002D4FD0">
        <w:rPr>
          <w:rFonts w:ascii="Times New Roman" w:hAnsi="Times New Roman"/>
          <w:sz w:val="20"/>
          <w:szCs w:val="20"/>
        </w:rPr>
        <w:t>ing put his hand to the plough, and looking back, is fit for the kingdom of God.</w:t>
      </w:r>
    </w:p>
    <w:p w:rsidR="002D4FD0" w:rsidRPr="00700ACE" w:rsidRDefault="002D4FD0" w:rsidP="002D4FD0">
      <w:pPr>
        <w:widowControl w:val="0"/>
        <w:kinsoku w:val="0"/>
        <w:overflowPunct w:val="0"/>
        <w:spacing w:before="207" w:after="0"/>
        <w:jc w:val="both"/>
        <w:textAlignment w:val="baseline"/>
        <w:rPr>
          <w:rFonts w:ascii="Times New Roman" w:hAnsi="Times New Roman"/>
          <w:b/>
          <w:bCs/>
          <w:sz w:val="24"/>
          <w:szCs w:val="24"/>
        </w:rPr>
        <w:sectPr w:rsidR="002D4FD0" w:rsidRPr="00700ACE" w:rsidSect="002D4FD0">
          <w:type w:val="continuous"/>
          <w:pgSz w:w="11907" w:h="16839" w:code="9"/>
          <w:pgMar w:top="1701" w:right="2268" w:bottom="1701" w:left="2268" w:header="720" w:footer="720" w:gutter="0"/>
          <w:cols w:num="2" w:sep="1" w:space="170"/>
          <w:noEndnote/>
          <w:docGrid w:linePitch="299"/>
        </w:sectPr>
      </w:pPr>
    </w:p>
    <w:p w:rsidR="002D4FD0" w:rsidRPr="002D4FD0" w:rsidRDefault="002D4FD0" w:rsidP="002D4FD0">
      <w:pPr>
        <w:widowControl w:val="0"/>
        <w:kinsoku w:val="0"/>
        <w:overflowPunct w:val="0"/>
        <w:spacing w:before="207" w:after="0"/>
        <w:jc w:val="both"/>
        <w:textAlignment w:val="baseline"/>
        <w:rPr>
          <w:rFonts w:ascii="Times New Roman" w:hAnsi="Times New Roman"/>
          <w:sz w:val="24"/>
          <w:szCs w:val="24"/>
        </w:rPr>
      </w:pPr>
      <w:r w:rsidRPr="002D4FD0">
        <w:rPr>
          <w:rFonts w:ascii="Times New Roman" w:hAnsi="Times New Roman"/>
          <w:bCs/>
          <w:sz w:val="24"/>
          <w:szCs w:val="24"/>
        </w:rPr>
        <w:lastRenderedPageBreak/>
        <w:t>T</w:t>
      </w:r>
      <w:r w:rsidRPr="002D4FD0">
        <w:rPr>
          <w:rFonts w:ascii="Times New Roman" w:hAnsi="Times New Roman"/>
          <w:bCs/>
          <w:sz w:val="20"/>
          <w:szCs w:val="20"/>
        </w:rPr>
        <w:t>HE</w:t>
      </w:r>
      <w:r w:rsidRPr="002D4FD0">
        <w:rPr>
          <w:rFonts w:ascii="Times New Roman" w:hAnsi="Times New Roman"/>
          <w:b/>
          <w:bCs/>
          <w:sz w:val="24"/>
          <w:szCs w:val="24"/>
        </w:rPr>
        <w:t xml:space="preserve"> </w:t>
      </w:r>
      <w:r w:rsidRPr="002D4FD0">
        <w:rPr>
          <w:rFonts w:ascii="Times New Roman" w:hAnsi="Times New Roman"/>
          <w:sz w:val="24"/>
          <w:szCs w:val="24"/>
        </w:rPr>
        <w:t>passage of Scripture we have just read is a very remarkable one. It co</w:t>
      </w:r>
      <w:r w:rsidRPr="002D4FD0">
        <w:rPr>
          <w:rFonts w:ascii="Times New Roman" w:hAnsi="Times New Roman"/>
          <w:sz w:val="24"/>
          <w:szCs w:val="24"/>
        </w:rPr>
        <w:t>n</w:t>
      </w:r>
      <w:r w:rsidRPr="002D4FD0">
        <w:rPr>
          <w:rFonts w:ascii="Times New Roman" w:hAnsi="Times New Roman"/>
          <w:sz w:val="24"/>
          <w:szCs w:val="24"/>
        </w:rPr>
        <w:t>tains three short sayings of peculiar solemnity, addressed by our Lord Jesus Christ to three diffe</w:t>
      </w:r>
      <w:r w:rsidRPr="002D4FD0">
        <w:rPr>
          <w:rFonts w:ascii="Times New Roman" w:hAnsi="Times New Roman"/>
          <w:sz w:val="24"/>
          <w:szCs w:val="24"/>
        </w:rPr>
        <w:t>r</w:t>
      </w:r>
      <w:r w:rsidRPr="002D4FD0">
        <w:rPr>
          <w:rFonts w:ascii="Times New Roman" w:hAnsi="Times New Roman"/>
          <w:sz w:val="24"/>
          <w:szCs w:val="24"/>
        </w:rPr>
        <w:t>ent persons. We know nothing of the names of those persons. We know nothing of the effect which our Lord</w:t>
      </w:r>
      <w:r w:rsidR="00700ACE" w:rsidRPr="00700ACE">
        <w:rPr>
          <w:rFonts w:ascii="Times New Roman" w:hAnsi="Times New Roman"/>
          <w:sz w:val="24"/>
          <w:szCs w:val="24"/>
        </w:rPr>
        <w:t>’</w:t>
      </w:r>
      <w:r w:rsidRPr="002D4FD0">
        <w:rPr>
          <w:rFonts w:ascii="Times New Roman" w:hAnsi="Times New Roman"/>
          <w:sz w:val="24"/>
          <w:szCs w:val="24"/>
        </w:rPr>
        <w:t>s words pr</w:t>
      </w:r>
      <w:r w:rsidRPr="002D4FD0">
        <w:rPr>
          <w:rFonts w:ascii="Times New Roman" w:hAnsi="Times New Roman"/>
          <w:sz w:val="24"/>
          <w:szCs w:val="24"/>
        </w:rPr>
        <w:t>o</w:t>
      </w:r>
      <w:r w:rsidRPr="002D4FD0">
        <w:rPr>
          <w:rFonts w:ascii="Times New Roman" w:hAnsi="Times New Roman"/>
          <w:sz w:val="24"/>
          <w:szCs w:val="24"/>
        </w:rPr>
        <w:t>duced upon them. But we need not doubt that each was addressed in the way which his character required, and we may be sure that the passage is specia</w:t>
      </w:r>
      <w:r w:rsidRPr="002D4FD0">
        <w:rPr>
          <w:rFonts w:ascii="Times New Roman" w:hAnsi="Times New Roman"/>
          <w:sz w:val="24"/>
          <w:szCs w:val="24"/>
        </w:rPr>
        <w:t>l</w:t>
      </w:r>
      <w:r w:rsidRPr="002D4FD0">
        <w:rPr>
          <w:rFonts w:ascii="Times New Roman" w:hAnsi="Times New Roman"/>
          <w:sz w:val="24"/>
          <w:szCs w:val="24"/>
        </w:rPr>
        <w:t>ly intended to promote self inquiry.</w:t>
      </w:r>
    </w:p>
    <w:p w:rsidR="002D4FD0" w:rsidRPr="002D4FD0" w:rsidRDefault="002D4FD0" w:rsidP="002D4FD0">
      <w:pPr>
        <w:widowControl w:val="0"/>
        <w:kinsoku w:val="0"/>
        <w:overflowPunct w:val="0"/>
        <w:spacing w:before="12" w:after="0"/>
        <w:ind w:firstLine="216"/>
        <w:jc w:val="both"/>
        <w:textAlignment w:val="baseline"/>
        <w:rPr>
          <w:rFonts w:ascii="Times New Roman" w:hAnsi="Times New Roman"/>
          <w:sz w:val="24"/>
          <w:szCs w:val="24"/>
        </w:rPr>
      </w:pPr>
      <w:r w:rsidRPr="002D4FD0">
        <w:rPr>
          <w:rFonts w:ascii="Times New Roman" w:hAnsi="Times New Roman"/>
          <w:sz w:val="24"/>
          <w:szCs w:val="24"/>
        </w:rPr>
        <w:t xml:space="preserve">The first of these sayings was addressed to </w:t>
      </w:r>
      <w:r w:rsidRPr="002D4FD0">
        <w:rPr>
          <w:rFonts w:ascii="Times New Roman" w:hAnsi="Times New Roman"/>
          <w:i/>
          <w:iCs/>
          <w:sz w:val="24"/>
          <w:szCs w:val="24"/>
        </w:rPr>
        <w:t>one who offered to be a disc</w:t>
      </w:r>
      <w:r w:rsidRPr="002D4FD0">
        <w:rPr>
          <w:rFonts w:ascii="Times New Roman" w:hAnsi="Times New Roman"/>
          <w:i/>
          <w:iCs/>
          <w:sz w:val="24"/>
          <w:szCs w:val="24"/>
        </w:rPr>
        <w:t>i</w:t>
      </w:r>
      <w:r w:rsidRPr="002D4FD0">
        <w:rPr>
          <w:rFonts w:ascii="Times New Roman" w:hAnsi="Times New Roman"/>
          <w:i/>
          <w:iCs/>
          <w:sz w:val="24"/>
          <w:szCs w:val="24"/>
        </w:rPr>
        <w:t>ple uncond</w:t>
      </w:r>
      <w:r w:rsidRPr="002D4FD0">
        <w:rPr>
          <w:rFonts w:ascii="Times New Roman" w:hAnsi="Times New Roman"/>
          <w:i/>
          <w:iCs/>
          <w:sz w:val="24"/>
          <w:szCs w:val="24"/>
        </w:rPr>
        <w:t>i</w:t>
      </w:r>
      <w:r w:rsidRPr="002D4FD0">
        <w:rPr>
          <w:rFonts w:ascii="Times New Roman" w:hAnsi="Times New Roman"/>
          <w:i/>
          <w:iCs/>
          <w:sz w:val="24"/>
          <w:szCs w:val="24"/>
        </w:rPr>
        <w:t>tionally, and of his own accord.</w:t>
      </w:r>
      <w:r w:rsidR="00700ACE" w:rsidRPr="00700ACE">
        <w:rPr>
          <w:rFonts w:ascii="Times New Roman" w:hAnsi="Times New Roman"/>
          <w:i/>
          <w:iCs/>
          <w:sz w:val="24"/>
          <w:szCs w:val="24"/>
        </w:rPr>
        <w:t xml:space="preserve"> </w:t>
      </w:r>
      <w:r w:rsidR="00700ACE" w:rsidRPr="00700ACE">
        <w:rPr>
          <w:rFonts w:ascii="Times New Roman" w:hAnsi="Times New Roman"/>
          <w:iCs/>
          <w:sz w:val="24"/>
          <w:szCs w:val="24"/>
        </w:rPr>
        <w:t>“</w:t>
      </w:r>
      <w:r w:rsidRPr="002D4FD0">
        <w:rPr>
          <w:rFonts w:ascii="Times New Roman" w:hAnsi="Times New Roman"/>
          <w:sz w:val="24"/>
          <w:szCs w:val="24"/>
        </w:rPr>
        <w:t>Lord,</w:t>
      </w:r>
      <w:r w:rsidR="00700ACE" w:rsidRPr="00700ACE">
        <w:rPr>
          <w:rFonts w:ascii="Times New Roman" w:hAnsi="Times New Roman"/>
          <w:sz w:val="24"/>
          <w:szCs w:val="24"/>
        </w:rPr>
        <w:t>”</w:t>
      </w:r>
      <w:r w:rsidRPr="002D4FD0">
        <w:rPr>
          <w:rFonts w:ascii="Times New Roman" w:hAnsi="Times New Roman"/>
          <w:sz w:val="24"/>
          <w:szCs w:val="24"/>
        </w:rPr>
        <w:t xml:space="preserve"> said this man,</w:t>
      </w:r>
      <w:r w:rsidR="00700ACE" w:rsidRPr="00700ACE">
        <w:rPr>
          <w:rFonts w:ascii="Times New Roman" w:hAnsi="Times New Roman"/>
          <w:sz w:val="24"/>
          <w:szCs w:val="24"/>
        </w:rPr>
        <w:t xml:space="preserve"> “</w:t>
      </w:r>
      <w:r w:rsidRPr="002D4FD0">
        <w:rPr>
          <w:rFonts w:ascii="Times New Roman" w:hAnsi="Times New Roman"/>
          <w:sz w:val="24"/>
          <w:szCs w:val="24"/>
        </w:rPr>
        <w:t>I will follow thee whithers</w:t>
      </w:r>
      <w:r w:rsidRPr="002D4FD0">
        <w:rPr>
          <w:rFonts w:ascii="Times New Roman" w:hAnsi="Times New Roman"/>
          <w:sz w:val="24"/>
          <w:szCs w:val="24"/>
        </w:rPr>
        <w:t>o</w:t>
      </w:r>
      <w:r w:rsidRPr="002D4FD0">
        <w:rPr>
          <w:rFonts w:ascii="Times New Roman" w:hAnsi="Times New Roman"/>
          <w:sz w:val="24"/>
          <w:szCs w:val="24"/>
        </w:rPr>
        <w:t>ever thou goest.</w:t>
      </w:r>
      <w:r w:rsidR="00700ACE" w:rsidRPr="00700ACE">
        <w:rPr>
          <w:rFonts w:ascii="Times New Roman" w:hAnsi="Times New Roman"/>
          <w:sz w:val="24"/>
          <w:szCs w:val="24"/>
        </w:rPr>
        <w:t>”</w:t>
      </w:r>
      <w:r w:rsidRPr="002D4FD0">
        <w:rPr>
          <w:rFonts w:ascii="Times New Roman" w:hAnsi="Times New Roman"/>
          <w:sz w:val="24"/>
          <w:szCs w:val="24"/>
        </w:rPr>
        <w:t>—That offer sounded well. It was a step in advance of many. Thousands of people heard our Lord</w:t>
      </w:r>
      <w:r w:rsidR="00700ACE" w:rsidRPr="00700ACE">
        <w:rPr>
          <w:rFonts w:ascii="Times New Roman" w:hAnsi="Times New Roman"/>
          <w:sz w:val="24"/>
          <w:szCs w:val="24"/>
        </w:rPr>
        <w:t>’</w:t>
      </w:r>
      <w:r w:rsidRPr="002D4FD0">
        <w:rPr>
          <w:rFonts w:ascii="Times New Roman" w:hAnsi="Times New Roman"/>
          <w:sz w:val="24"/>
          <w:szCs w:val="24"/>
        </w:rPr>
        <w:t>s sermons who never thought of saying what this man said. Yet he who made this offer was evidently speaking without thought. He had never considered what b</w:t>
      </w:r>
      <w:r w:rsidRPr="002D4FD0">
        <w:rPr>
          <w:rFonts w:ascii="Times New Roman" w:hAnsi="Times New Roman"/>
          <w:sz w:val="24"/>
          <w:szCs w:val="24"/>
        </w:rPr>
        <w:t>e</w:t>
      </w:r>
      <w:r w:rsidRPr="002D4FD0">
        <w:rPr>
          <w:rFonts w:ascii="Times New Roman" w:hAnsi="Times New Roman"/>
          <w:sz w:val="24"/>
          <w:szCs w:val="24"/>
        </w:rPr>
        <w:t>longed to discipleship. He had never counted the cost. And hence he needed the grave reply which his offer called forth</w:t>
      </w:r>
      <w:r w:rsidR="00700ACE" w:rsidRPr="00700ACE">
        <w:rPr>
          <w:rFonts w:ascii="Times New Roman" w:hAnsi="Times New Roman"/>
          <w:sz w:val="24"/>
          <w:szCs w:val="24"/>
        </w:rPr>
        <w:t>:</w:t>
      </w:r>
      <w:r w:rsidRPr="002D4FD0">
        <w:rPr>
          <w:rFonts w:ascii="Times New Roman" w:hAnsi="Times New Roman"/>
          <w:sz w:val="24"/>
          <w:szCs w:val="24"/>
        </w:rPr>
        <w:t>—</w:t>
      </w:r>
      <w:r w:rsidR="00700ACE">
        <w:rPr>
          <w:rFonts w:ascii="Times New Roman" w:hAnsi="Times New Roman"/>
          <w:sz w:val="24"/>
          <w:szCs w:val="24"/>
        </w:rPr>
        <w:t>“</w:t>
      </w:r>
      <w:r w:rsidRPr="002D4FD0">
        <w:rPr>
          <w:rFonts w:ascii="Times New Roman" w:hAnsi="Times New Roman"/>
          <w:sz w:val="24"/>
          <w:szCs w:val="24"/>
        </w:rPr>
        <w:t>Foxes have holes, and birds of the air have nests, but the Son of Man hath not where to lay his head.</w:t>
      </w:r>
      <w:r w:rsidR="00700ACE" w:rsidRPr="00700ACE">
        <w:rPr>
          <w:rFonts w:ascii="Times New Roman" w:hAnsi="Times New Roman"/>
          <w:sz w:val="24"/>
          <w:szCs w:val="24"/>
        </w:rPr>
        <w:t>”</w:t>
      </w:r>
      <w:r w:rsidRPr="002D4FD0">
        <w:rPr>
          <w:rFonts w:ascii="Times New Roman" w:hAnsi="Times New Roman"/>
          <w:sz w:val="24"/>
          <w:szCs w:val="24"/>
        </w:rPr>
        <w:t>—He must weigh well what he was taking in hand. He must not suppose that Christ</w:t>
      </w:r>
      <w:r w:rsidR="00700ACE" w:rsidRPr="00700ACE">
        <w:rPr>
          <w:rFonts w:ascii="Times New Roman" w:hAnsi="Times New Roman"/>
          <w:sz w:val="24"/>
          <w:szCs w:val="24"/>
        </w:rPr>
        <w:t>’</w:t>
      </w:r>
      <w:r w:rsidRPr="002D4FD0">
        <w:rPr>
          <w:rFonts w:ascii="Times New Roman" w:hAnsi="Times New Roman"/>
          <w:sz w:val="24"/>
          <w:szCs w:val="24"/>
        </w:rPr>
        <w:t xml:space="preserve">s service was all pleasure and smooth sailing. Was he prepared for this? Was he ready to </w:t>
      </w:r>
      <w:r w:rsidR="00700ACE" w:rsidRPr="00700ACE">
        <w:rPr>
          <w:rFonts w:ascii="Times New Roman" w:hAnsi="Times New Roman"/>
          <w:sz w:val="24"/>
          <w:szCs w:val="24"/>
        </w:rPr>
        <w:t>“</w:t>
      </w:r>
      <w:r w:rsidRPr="002D4FD0">
        <w:rPr>
          <w:rFonts w:ascii="Times New Roman" w:hAnsi="Times New Roman"/>
          <w:sz w:val="24"/>
          <w:szCs w:val="24"/>
        </w:rPr>
        <w:t>endure hardness</w:t>
      </w:r>
      <w:r w:rsidR="00700ACE" w:rsidRPr="00700ACE">
        <w:rPr>
          <w:rFonts w:ascii="Times New Roman" w:hAnsi="Times New Roman"/>
          <w:sz w:val="24"/>
          <w:szCs w:val="24"/>
        </w:rPr>
        <w:t>?</w:t>
      </w:r>
      <w:r w:rsidR="00700ACE">
        <w:rPr>
          <w:rFonts w:ascii="Times New Roman" w:hAnsi="Times New Roman"/>
          <w:sz w:val="24"/>
          <w:szCs w:val="24"/>
        </w:rPr>
        <w:t xml:space="preserve">” </w:t>
      </w:r>
      <w:r w:rsidRPr="002D4FD0">
        <w:rPr>
          <w:rFonts w:ascii="Times New Roman" w:hAnsi="Times New Roman"/>
          <w:sz w:val="24"/>
          <w:szCs w:val="24"/>
        </w:rPr>
        <w:t>(2 Tim. ii. 3.) If not, he had be</w:t>
      </w:r>
      <w:r w:rsidRPr="002D4FD0">
        <w:rPr>
          <w:rFonts w:ascii="Times New Roman" w:hAnsi="Times New Roman"/>
          <w:sz w:val="24"/>
          <w:szCs w:val="24"/>
        </w:rPr>
        <w:t>t</w:t>
      </w:r>
      <w:r w:rsidRPr="002D4FD0">
        <w:rPr>
          <w:rFonts w:ascii="Times New Roman" w:hAnsi="Times New Roman"/>
          <w:sz w:val="24"/>
          <w:szCs w:val="24"/>
        </w:rPr>
        <w:t>ter withdraw his appli</w:t>
      </w:r>
      <w:r w:rsidRPr="002D4FD0">
        <w:rPr>
          <w:rFonts w:ascii="Times New Roman" w:hAnsi="Times New Roman"/>
          <w:sz w:val="24"/>
          <w:szCs w:val="24"/>
        </w:rPr>
        <w:softHyphen/>
        <w:t>cation to be a disciple.</w:t>
      </w:r>
    </w:p>
    <w:p w:rsidR="002D4FD0" w:rsidRPr="002D4FD0" w:rsidRDefault="002D4FD0" w:rsidP="002D4FD0">
      <w:pPr>
        <w:widowControl w:val="0"/>
        <w:kinsoku w:val="0"/>
        <w:overflowPunct w:val="0"/>
        <w:spacing w:before="12" w:after="0"/>
        <w:ind w:firstLine="216"/>
        <w:jc w:val="both"/>
        <w:textAlignment w:val="baseline"/>
        <w:rPr>
          <w:rFonts w:ascii="Times New Roman" w:hAnsi="Times New Roman"/>
          <w:sz w:val="24"/>
          <w:szCs w:val="24"/>
        </w:rPr>
      </w:pPr>
      <w:r w:rsidRPr="002D4FD0">
        <w:rPr>
          <w:rFonts w:ascii="Times New Roman" w:hAnsi="Times New Roman"/>
          <w:sz w:val="24"/>
          <w:szCs w:val="24"/>
        </w:rPr>
        <w:t>Let us learn, from our Lord</w:t>
      </w:r>
      <w:r w:rsidR="00700ACE" w:rsidRPr="00700ACE">
        <w:rPr>
          <w:rFonts w:ascii="Times New Roman" w:hAnsi="Times New Roman"/>
          <w:sz w:val="24"/>
          <w:szCs w:val="24"/>
        </w:rPr>
        <w:t>’</w:t>
      </w:r>
      <w:r w:rsidRPr="002D4FD0">
        <w:rPr>
          <w:rFonts w:ascii="Times New Roman" w:hAnsi="Times New Roman"/>
          <w:sz w:val="24"/>
          <w:szCs w:val="24"/>
        </w:rPr>
        <w:t>s words on this occasion, that He would have all who profess and call themselves Christians reminded that they must ca</w:t>
      </w:r>
      <w:r w:rsidRPr="002D4FD0">
        <w:rPr>
          <w:rFonts w:ascii="Times New Roman" w:hAnsi="Times New Roman"/>
          <w:sz w:val="24"/>
          <w:szCs w:val="24"/>
        </w:rPr>
        <w:t>r</w:t>
      </w:r>
      <w:r w:rsidRPr="002D4FD0">
        <w:rPr>
          <w:rFonts w:ascii="Times New Roman" w:hAnsi="Times New Roman"/>
          <w:sz w:val="24"/>
          <w:szCs w:val="24"/>
        </w:rPr>
        <w:t>ry the cross. They must lay their account to be despised, and afflicted, and tried, like their Master. He would have no man enlisted on false pretences. He would have it distinctly understood that there is a battle to be fought, and a race to be run,—a work to be done, and many hard things to be endured,—if we propose to follow Him. Salvation He is ready to bestow, without mo</w:t>
      </w:r>
      <w:r w:rsidRPr="002D4FD0">
        <w:rPr>
          <w:rFonts w:ascii="Times New Roman" w:hAnsi="Times New Roman"/>
          <w:sz w:val="24"/>
          <w:szCs w:val="24"/>
        </w:rPr>
        <w:t>n</w:t>
      </w:r>
      <w:r w:rsidRPr="002D4FD0">
        <w:rPr>
          <w:rFonts w:ascii="Times New Roman" w:hAnsi="Times New Roman"/>
          <w:sz w:val="24"/>
          <w:szCs w:val="24"/>
        </w:rPr>
        <w:t>ey and without price. Grace by the way, and glory in the end, shall be given to every sinner who comes to Him. But He would not have us ignorant that we shall have deadly enemies,—the world, the flesh, and the devil, and that many will hate us, slander us, and persecute us, if we become His disciples. He does not wish to discourage us, but He does wish us to know the truth.</w:t>
      </w:r>
    </w:p>
    <w:p w:rsidR="002D4FD0" w:rsidRPr="002D4FD0" w:rsidRDefault="002D4FD0" w:rsidP="002D4FD0">
      <w:pPr>
        <w:widowControl w:val="0"/>
        <w:kinsoku w:val="0"/>
        <w:overflowPunct w:val="0"/>
        <w:spacing w:before="21" w:after="0"/>
        <w:ind w:firstLine="216"/>
        <w:jc w:val="both"/>
        <w:textAlignment w:val="baseline"/>
        <w:rPr>
          <w:rFonts w:ascii="Times New Roman" w:hAnsi="Times New Roman"/>
          <w:sz w:val="24"/>
          <w:szCs w:val="24"/>
        </w:rPr>
      </w:pPr>
      <w:r w:rsidRPr="002D4FD0">
        <w:rPr>
          <w:rFonts w:ascii="Times New Roman" w:hAnsi="Times New Roman"/>
          <w:sz w:val="24"/>
          <w:szCs w:val="24"/>
        </w:rPr>
        <w:lastRenderedPageBreak/>
        <w:t>Well would it have been for the church if our Lord</w:t>
      </w:r>
      <w:r w:rsidR="00700ACE" w:rsidRPr="00700ACE">
        <w:rPr>
          <w:rFonts w:ascii="Times New Roman" w:hAnsi="Times New Roman"/>
          <w:sz w:val="24"/>
          <w:szCs w:val="24"/>
        </w:rPr>
        <w:t>’</w:t>
      </w:r>
      <w:r w:rsidRPr="002D4FD0">
        <w:rPr>
          <w:rFonts w:ascii="Times New Roman" w:hAnsi="Times New Roman"/>
          <w:sz w:val="24"/>
          <w:szCs w:val="24"/>
        </w:rPr>
        <w:t>s warning had been more frequently pondered</w:t>
      </w:r>
      <w:r w:rsidR="00700ACE" w:rsidRPr="00700ACE">
        <w:rPr>
          <w:rFonts w:ascii="Times New Roman" w:hAnsi="Times New Roman"/>
          <w:sz w:val="24"/>
          <w:szCs w:val="24"/>
        </w:rPr>
        <w:t>!</w:t>
      </w:r>
      <w:r w:rsidRPr="002D4FD0">
        <w:rPr>
          <w:rFonts w:ascii="Times New Roman" w:hAnsi="Times New Roman"/>
          <w:sz w:val="24"/>
          <w:szCs w:val="24"/>
        </w:rPr>
        <w:t xml:space="preserve"> Many a man begins a religious life full of warmth and zeal, and by and bye loses all his first love, and turns back again to the world. He liked the new uniform, and the bounty money, and the name of a Christian soldier.—He never considered the watching, and wa</w:t>
      </w:r>
      <w:r w:rsidRPr="002D4FD0">
        <w:rPr>
          <w:rFonts w:ascii="Times New Roman" w:hAnsi="Times New Roman"/>
          <w:sz w:val="24"/>
          <w:szCs w:val="24"/>
        </w:rPr>
        <w:t>r</w:t>
      </w:r>
      <w:r w:rsidRPr="002D4FD0">
        <w:rPr>
          <w:rFonts w:ascii="Times New Roman" w:hAnsi="Times New Roman"/>
          <w:sz w:val="24"/>
          <w:szCs w:val="24"/>
        </w:rPr>
        <w:t>ring, and wounds, and conflicts, which Christian soldiers must endure. Let us never forget this lesson. It need not make us afraid to begin serving Christ, but it ought to make us begin carefully, humbly, and with much prayer for grace. If we are not ready to take part in the afflictions of Christ, we must never expect to share His glory.</w:t>
      </w:r>
    </w:p>
    <w:p w:rsidR="002D4FD0" w:rsidRPr="002D4FD0" w:rsidRDefault="002D4FD0" w:rsidP="002D4FD0">
      <w:pPr>
        <w:widowControl w:val="0"/>
        <w:kinsoku w:val="0"/>
        <w:overflowPunct w:val="0"/>
        <w:spacing w:before="12" w:after="0"/>
        <w:ind w:firstLine="216"/>
        <w:jc w:val="both"/>
        <w:textAlignment w:val="baseline"/>
        <w:rPr>
          <w:rFonts w:ascii="Times New Roman" w:hAnsi="Times New Roman"/>
          <w:sz w:val="24"/>
          <w:szCs w:val="24"/>
        </w:rPr>
      </w:pPr>
      <w:r w:rsidRPr="002D4FD0">
        <w:rPr>
          <w:rFonts w:ascii="Times New Roman" w:hAnsi="Times New Roman"/>
          <w:sz w:val="24"/>
          <w:szCs w:val="24"/>
        </w:rPr>
        <w:t>The second of our Lord</w:t>
      </w:r>
      <w:r w:rsidR="00700ACE" w:rsidRPr="00700ACE">
        <w:rPr>
          <w:rFonts w:ascii="Times New Roman" w:hAnsi="Times New Roman"/>
          <w:sz w:val="24"/>
          <w:szCs w:val="24"/>
        </w:rPr>
        <w:t>’</w:t>
      </w:r>
      <w:r w:rsidRPr="002D4FD0">
        <w:rPr>
          <w:rFonts w:ascii="Times New Roman" w:hAnsi="Times New Roman"/>
          <w:sz w:val="24"/>
          <w:szCs w:val="24"/>
        </w:rPr>
        <w:t xml:space="preserve">s sayings is addressed to </w:t>
      </w:r>
      <w:r w:rsidRPr="002D4FD0">
        <w:rPr>
          <w:rFonts w:ascii="Times New Roman" w:hAnsi="Times New Roman"/>
          <w:i/>
          <w:iCs/>
          <w:sz w:val="24"/>
          <w:szCs w:val="24"/>
        </w:rPr>
        <w:t xml:space="preserve">one whom He invited to follow Him. </w:t>
      </w:r>
      <w:r w:rsidRPr="002D4FD0">
        <w:rPr>
          <w:rFonts w:ascii="Times New Roman" w:hAnsi="Times New Roman"/>
          <w:sz w:val="24"/>
          <w:szCs w:val="24"/>
        </w:rPr>
        <w:t>The answer He received was a very remarkable one.</w:t>
      </w:r>
      <w:r w:rsidR="00700ACE" w:rsidRPr="00700ACE">
        <w:rPr>
          <w:rFonts w:ascii="Times New Roman" w:hAnsi="Times New Roman"/>
          <w:sz w:val="24"/>
          <w:szCs w:val="24"/>
        </w:rPr>
        <w:t xml:space="preserve"> “</w:t>
      </w:r>
      <w:r w:rsidRPr="002D4FD0">
        <w:rPr>
          <w:rFonts w:ascii="Times New Roman" w:hAnsi="Times New Roman"/>
          <w:sz w:val="24"/>
          <w:szCs w:val="24"/>
        </w:rPr>
        <w:t>Lord,</w:t>
      </w:r>
      <w:r w:rsidR="00700ACE" w:rsidRPr="00700ACE">
        <w:rPr>
          <w:rFonts w:ascii="Times New Roman" w:hAnsi="Times New Roman"/>
          <w:sz w:val="24"/>
          <w:szCs w:val="24"/>
        </w:rPr>
        <w:t>”</w:t>
      </w:r>
      <w:r w:rsidRPr="002D4FD0">
        <w:rPr>
          <w:rFonts w:ascii="Times New Roman" w:hAnsi="Times New Roman"/>
          <w:sz w:val="24"/>
          <w:szCs w:val="24"/>
        </w:rPr>
        <w:t xml:space="preserve"> said the man,</w:t>
      </w:r>
      <w:r w:rsidR="00700ACE" w:rsidRPr="00700ACE">
        <w:rPr>
          <w:rFonts w:ascii="Times New Roman" w:hAnsi="Times New Roman"/>
          <w:sz w:val="24"/>
          <w:szCs w:val="24"/>
        </w:rPr>
        <w:t xml:space="preserve"> “</w:t>
      </w:r>
      <w:r w:rsidRPr="002D4FD0">
        <w:rPr>
          <w:rFonts w:ascii="Times New Roman" w:hAnsi="Times New Roman"/>
          <w:sz w:val="24"/>
          <w:szCs w:val="24"/>
        </w:rPr>
        <w:t>suffer me first to go and bury my father.</w:t>
      </w:r>
      <w:r w:rsidR="00700ACE" w:rsidRPr="00700ACE">
        <w:rPr>
          <w:rFonts w:ascii="Times New Roman" w:hAnsi="Times New Roman"/>
          <w:sz w:val="24"/>
          <w:szCs w:val="24"/>
        </w:rPr>
        <w:t>”</w:t>
      </w:r>
      <w:r w:rsidRPr="002D4FD0">
        <w:rPr>
          <w:rFonts w:ascii="Times New Roman" w:hAnsi="Times New Roman"/>
          <w:sz w:val="24"/>
          <w:szCs w:val="24"/>
        </w:rPr>
        <w:t>—The thing he r</w:t>
      </w:r>
      <w:r w:rsidRPr="002D4FD0">
        <w:rPr>
          <w:rFonts w:ascii="Times New Roman" w:hAnsi="Times New Roman"/>
          <w:sz w:val="24"/>
          <w:szCs w:val="24"/>
        </w:rPr>
        <w:t>e</w:t>
      </w:r>
      <w:r w:rsidRPr="002D4FD0">
        <w:rPr>
          <w:rFonts w:ascii="Times New Roman" w:hAnsi="Times New Roman"/>
          <w:sz w:val="24"/>
          <w:szCs w:val="24"/>
        </w:rPr>
        <w:t>quested was in itself harmless. But the time at which the request was made was unseasonable. Affairs of far greater importance than even a father</w:t>
      </w:r>
      <w:r w:rsidR="00700ACE" w:rsidRPr="00700ACE">
        <w:rPr>
          <w:rFonts w:ascii="Times New Roman" w:hAnsi="Times New Roman"/>
          <w:sz w:val="24"/>
          <w:szCs w:val="24"/>
        </w:rPr>
        <w:t>’</w:t>
      </w:r>
      <w:r w:rsidRPr="002D4FD0">
        <w:rPr>
          <w:rFonts w:ascii="Times New Roman" w:hAnsi="Times New Roman"/>
          <w:sz w:val="24"/>
          <w:szCs w:val="24"/>
        </w:rPr>
        <w:t>s f</w:t>
      </w:r>
      <w:r w:rsidRPr="002D4FD0">
        <w:rPr>
          <w:rFonts w:ascii="Times New Roman" w:hAnsi="Times New Roman"/>
          <w:sz w:val="24"/>
          <w:szCs w:val="24"/>
        </w:rPr>
        <w:t>u</w:t>
      </w:r>
      <w:r w:rsidRPr="002D4FD0">
        <w:rPr>
          <w:rFonts w:ascii="Times New Roman" w:hAnsi="Times New Roman"/>
          <w:sz w:val="24"/>
          <w:szCs w:val="24"/>
        </w:rPr>
        <w:t>neral demanded the man</w:t>
      </w:r>
      <w:r w:rsidR="00700ACE" w:rsidRPr="00700ACE">
        <w:rPr>
          <w:rFonts w:ascii="Times New Roman" w:hAnsi="Times New Roman"/>
          <w:sz w:val="24"/>
          <w:szCs w:val="24"/>
        </w:rPr>
        <w:t>’</w:t>
      </w:r>
      <w:r w:rsidRPr="002D4FD0">
        <w:rPr>
          <w:rFonts w:ascii="Times New Roman" w:hAnsi="Times New Roman"/>
          <w:sz w:val="24"/>
          <w:szCs w:val="24"/>
        </w:rPr>
        <w:t>s immediate attention. There would always be plenty of people ready and fit to take charge of a funeral. But there was at that moment a pressing want of labourers to do Christ</w:t>
      </w:r>
      <w:r w:rsidR="00700ACE" w:rsidRPr="00700ACE">
        <w:rPr>
          <w:rFonts w:ascii="Times New Roman" w:hAnsi="Times New Roman"/>
          <w:sz w:val="24"/>
          <w:szCs w:val="24"/>
        </w:rPr>
        <w:t>’</w:t>
      </w:r>
      <w:r w:rsidRPr="002D4FD0">
        <w:rPr>
          <w:rFonts w:ascii="Times New Roman" w:hAnsi="Times New Roman"/>
          <w:sz w:val="24"/>
          <w:szCs w:val="24"/>
        </w:rPr>
        <w:t>s work in the world. And hence the man</w:t>
      </w:r>
      <w:r w:rsidR="00700ACE" w:rsidRPr="00700ACE">
        <w:rPr>
          <w:rFonts w:ascii="Times New Roman" w:hAnsi="Times New Roman"/>
          <w:sz w:val="24"/>
          <w:szCs w:val="24"/>
        </w:rPr>
        <w:t>’</w:t>
      </w:r>
      <w:r w:rsidRPr="002D4FD0">
        <w:rPr>
          <w:rFonts w:ascii="Times New Roman" w:hAnsi="Times New Roman"/>
          <w:sz w:val="24"/>
          <w:szCs w:val="24"/>
        </w:rPr>
        <w:t>s request drew from our Lord the solemn reply,—</w:t>
      </w:r>
      <w:r w:rsidR="008D10DA">
        <w:rPr>
          <w:rFonts w:ascii="Times New Roman" w:hAnsi="Times New Roman"/>
          <w:sz w:val="24"/>
          <w:szCs w:val="24"/>
        </w:rPr>
        <w:t>“</w:t>
      </w:r>
      <w:r w:rsidRPr="002D4FD0">
        <w:rPr>
          <w:rFonts w:ascii="Times New Roman" w:hAnsi="Times New Roman"/>
          <w:sz w:val="24"/>
          <w:szCs w:val="24"/>
        </w:rPr>
        <w:t>Let the dead bury their dead, but go thou and preach the kingdom of God.</w:t>
      </w:r>
      <w:r w:rsidR="00700ACE" w:rsidRPr="00700ACE">
        <w:rPr>
          <w:rFonts w:ascii="Times New Roman" w:hAnsi="Times New Roman"/>
          <w:sz w:val="24"/>
          <w:szCs w:val="24"/>
        </w:rPr>
        <w:t>”</w:t>
      </w:r>
    </w:p>
    <w:p w:rsidR="002D4FD0" w:rsidRPr="002D4FD0" w:rsidRDefault="002D4FD0" w:rsidP="002D4FD0">
      <w:pPr>
        <w:widowControl w:val="0"/>
        <w:kinsoku w:val="0"/>
        <w:overflowPunct w:val="0"/>
        <w:spacing w:before="17" w:after="0"/>
        <w:ind w:right="72" w:firstLine="216"/>
        <w:jc w:val="both"/>
        <w:textAlignment w:val="baseline"/>
        <w:rPr>
          <w:rFonts w:ascii="Times New Roman" w:hAnsi="Times New Roman"/>
          <w:sz w:val="24"/>
          <w:szCs w:val="24"/>
        </w:rPr>
      </w:pPr>
      <w:r w:rsidRPr="002D4FD0">
        <w:rPr>
          <w:rFonts w:ascii="Times New Roman" w:hAnsi="Times New Roman"/>
          <w:sz w:val="24"/>
          <w:szCs w:val="24"/>
        </w:rPr>
        <w:t>Let us learn, from this saying, to beware of allowing family and social duties to interfere with our duty to Christ. Funerals, and marriages, and vi</w:t>
      </w:r>
      <w:r w:rsidRPr="002D4FD0">
        <w:rPr>
          <w:rFonts w:ascii="Times New Roman" w:hAnsi="Times New Roman"/>
          <w:sz w:val="24"/>
          <w:szCs w:val="24"/>
        </w:rPr>
        <w:t>s</w:t>
      </w:r>
      <w:r w:rsidRPr="002D4FD0">
        <w:rPr>
          <w:rFonts w:ascii="Times New Roman" w:hAnsi="Times New Roman"/>
          <w:sz w:val="24"/>
          <w:szCs w:val="24"/>
        </w:rPr>
        <w:t>its of courtesy, and the like, unquestionably are not in themselves sinful. But when they are allowed to absorb a believer</w:t>
      </w:r>
      <w:r w:rsidR="00700ACE" w:rsidRPr="00700ACE">
        <w:rPr>
          <w:rFonts w:ascii="Times New Roman" w:hAnsi="Times New Roman"/>
          <w:sz w:val="24"/>
          <w:szCs w:val="24"/>
        </w:rPr>
        <w:t>’</w:t>
      </w:r>
      <w:r w:rsidRPr="002D4FD0">
        <w:rPr>
          <w:rFonts w:ascii="Times New Roman" w:hAnsi="Times New Roman"/>
          <w:sz w:val="24"/>
          <w:szCs w:val="24"/>
        </w:rPr>
        <w:t>s time, and keep him back from any plain religious duty, they become a snare to his soul. That the children of the world, and the unconverted, should allow them to occupy all their time and thoughts is not wonderful. They know nothing hig</w:t>
      </w:r>
      <w:r w:rsidRPr="002D4FD0">
        <w:rPr>
          <w:rFonts w:ascii="Times New Roman" w:hAnsi="Times New Roman"/>
          <w:sz w:val="24"/>
          <w:szCs w:val="24"/>
        </w:rPr>
        <w:t>h</w:t>
      </w:r>
      <w:r w:rsidRPr="002D4FD0">
        <w:rPr>
          <w:rFonts w:ascii="Times New Roman" w:hAnsi="Times New Roman"/>
          <w:sz w:val="24"/>
          <w:szCs w:val="24"/>
        </w:rPr>
        <w:t>er, and better, and more important.</w:t>
      </w:r>
      <w:r w:rsidR="00700ACE" w:rsidRPr="00700ACE">
        <w:rPr>
          <w:rFonts w:ascii="Times New Roman" w:hAnsi="Times New Roman"/>
          <w:sz w:val="24"/>
          <w:szCs w:val="24"/>
        </w:rPr>
        <w:t xml:space="preserve"> “</w:t>
      </w:r>
      <w:r w:rsidRPr="002D4FD0">
        <w:rPr>
          <w:rFonts w:ascii="Times New Roman" w:hAnsi="Times New Roman"/>
          <w:sz w:val="24"/>
          <w:szCs w:val="24"/>
        </w:rPr>
        <w:t>Let the dead bury their dead.</w:t>
      </w:r>
      <w:r w:rsidR="00700ACE" w:rsidRPr="00700ACE">
        <w:rPr>
          <w:rFonts w:ascii="Times New Roman" w:hAnsi="Times New Roman"/>
          <w:sz w:val="24"/>
          <w:szCs w:val="24"/>
        </w:rPr>
        <w:t>”</w:t>
      </w:r>
      <w:r w:rsidRPr="002D4FD0">
        <w:rPr>
          <w:rFonts w:ascii="Times New Roman" w:hAnsi="Times New Roman"/>
          <w:sz w:val="24"/>
          <w:szCs w:val="24"/>
        </w:rPr>
        <w:t>—But the heirs of glory, and children of the King of kings, should be men of a different stamp. They should declare plainly, by their con</w:t>
      </w:r>
      <w:r w:rsidRPr="002D4FD0">
        <w:rPr>
          <w:rFonts w:ascii="Times New Roman" w:hAnsi="Times New Roman"/>
          <w:sz w:val="24"/>
          <w:szCs w:val="24"/>
        </w:rPr>
        <w:softHyphen/>
        <w:t>duct, that the world to come is the great reality which fills their thoughts. They should not be ashamed to let men see that they have no time either to rejoice or to sorrow like others who have no hope. (1 Thess. iv. 13.) Their Master</w:t>
      </w:r>
      <w:r w:rsidR="00700ACE" w:rsidRPr="00700ACE">
        <w:rPr>
          <w:rFonts w:ascii="Times New Roman" w:hAnsi="Times New Roman"/>
          <w:sz w:val="24"/>
          <w:szCs w:val="24"/>
        </w:rPr>
        <w:t>’</w:t>
      </w:r>
      <w:r w:rsidRPr="002D4FD0">
        <w:rPr>
          <w:rFonts w:ascii="Times New Roman" w:hAnsi="Times New Roman"/>
          <w:sz w:val="24"/>
          <w:szCs w:val="24"/>
        </w:rPr>
        <w:t>s work waits for them, and their Master</w:t>
      </w:r>
      <w:r w:rsidR="00700ACE" w:rsidRPr="00700ACE">
        <w:rPr>
          <w:rFonts w:ascii="Times New Roman" w:hAnsi="Times New Roman"/>
          <w:sz w:val="24"/>
          <w:szCs w:val="24"/>
        </w:rPr>
        <w:t>’</w:t>
      </w:r>
      <w:r w:rsidRPr="002D4FD0">
        <w:rPr>
          <w:rFonts w:ascii="Times New Roman" w:hAnsi="Times New Roman"/>
          <w:sz w:val="24"/>
          <w:szCs w:val="24"/>
        </w:rPr>
        <w:t>s work must have the chief place in their hearts. They are God</w:t>
      </w:r>
      <w:r w:rsidR="00700ACE" w:rsidRPr="00700ACE">
        <w:rPr>
          <w:rFonts w:ascii="Times New Roman" w:hAnsi="Times New Roman"/>
          <w:sz w:val="24"/>
          <w:szCs w:val="24"/>
        </w:rPr>
        <w:t>’</w:t>
      </w:r>
      <w:r w:rsidRPr="002D4FD0">
        <w:rPr>
          <w:rFonts w:ascii="Times New Roman" w:hAnsi="Times New Roman"/>
          <w:sz w:val="24"/>
          <w:szCs w:val="24"/>
        </w:rPr>
        <w:t>s priests in the world, and, like the priests of old, their mourning must be kept carefully within bounds. (Lev. xxi. 1.)</w:t>
      </w:r>
      <w:r w:rsidR="00700ACE" w:rsidRPr="00700ACE">
        <w:rPr>
          <w:rFonts w:ascii="Times New Roman" w:hAnsi="Times New Roman"/>
          <w:sz w:val="24"/>
          <w:szCs w:val="24"/>
        </w:rPr>
        <w:t xml:space="preserve"> “</w:t>
      </w:r>
      <w:r w:rsidRPr="002D4FD0">
        <w:rPr>
          <w:rFonts w:ascii="Times New Roman" w:hAnsi="Times New Roman"/>
          <w:sz w:val="24"/>
          <w:szCs w:val="24"/>
        </w:rPr>
        <w:t>Weep</w:t>
      </w:r>
      <w:r w:rsidRPr="002D4FD0">
        <w:rPr>
          <w:rFonts w:ascii="Times New Roman" w:hAnsi="Times New Roman"/>
          <w:sz w:val="24"/>
          <w:szCs w:val="24"/>
        </w:rPr>
        <w:softHyphen/>
        <w:t>ing,</w:t>
      </w:r>
      <w:r w:rsidR="00700ACE" w:rsidRPr="00700ACE">
        <w:rPr>
          <w:rFonts w:ascii="Times New Roman" w:hAnsi="Times New Roman"/>
          <w:sz w:val="24"/>
          <w:szCs w:val="24"/>
        </w:rPr>
        <w:t>”</w:t>
      </w:r>
      <w:r w:rsidRPr="002D4FD0">
        <w:rPr>
          <w:rFonts w:ascii="Times New Roman" w:hAnsi="Times New Roman"/>
          <w:sz w:val="24"/>
          <w:szCs w:val="24"/>
        </w:rPr>
        <w:t xml:space="preserve"> says an old divine,</w:t>
      </w:r>
      <w:r w:rsidR="00700ACE" w:rsidRPr="00700ACE">
        <w:rPr>
          <w:rFonts w:ascii="Times New Roman" w:hAnsi="Times New Roman"/>
          <w:sz w:val="24"/>
          <w:szCs w:val="24"/>
        </w:rPr>
        <w:t xml:space="preserve"> “</w:t>
      </w:r>
      <w:r w:rsidRPr="002D4FD0">
        <w:rPr>
          <w:rFonts w:ascii="Times New Roman" w:hAnsi="Times New Roman"/>
          <w:sz w:val="24"/>
          <w:szCs w:val="24"/>
        </w:rPr>
        <w:t>must not hinder working,</w:t>
      </w:r>
      <w:r w:rsidR="00700ACE" w:rsidRPr="00700ACE">
        <w:rPr>
          <w:rFonts w:ascii="Times New Roman" w:hAnsi="Times New Roman"/>
          <w:sz w:val="24"/>
          <w:szCs w:val="24"/>
        </w:rPr>
        <w:t>”</w:t>
      </w:r>
      <w:r w:rsidRPr="002D4FD0">
        <w:rPr>
          <w:rFonts w:ascii="Times New Roman" w:hAnsi="Times New Roman"/>
          <w:sz w:val="24"/>
          <w:szCs w:val="24"/>
        </w:rPr>
        <w:t xml:space="preserve"> and mourning must not be allowed to run into e</w:t>
      </w:r>
      <w:r w:rsidRPr="002D4FD0">
        <w:rPr>
          <w:rFonts w:ascii="Times New Roman" w:hAnsi="Times New Roman"/>
          <w:sz w:val="24"/>
          <w:szCs w:val="24"/>
        </w:rPr>
        <w:t>x</w:t>
      </w:r>
      <w:r w:rsidRPr="002D4FD0">
        <w:rPr>
          <w:rFonts w:ascii="Times New Roman" w:hAnsi="Times New Roman"/>
          <w:sz w:val="24"/>
          <w:szCs w:val="24"/>
        </w:rPr>
        <w:t>cess.</w:t>
      </w:r>
    </w:p>
    <w:p w:rsidR="002D4FD0" w:rsidRPr="002D4FD0" w:rsidRDefault="002D4FD0" w:rsidP="002D4FD0">
      <w:pPr>
        <w:widowControl w:val="0"/>
        <w:kinsoku w:val="0"/>
        <w:overflowPunct w:val="0"/>
        <w:spacing w:before="5" w:after="0"/>
        <w:ind w:firstLine="216"/>
        <w:jc w:val="both"/>
        <w:textAlignment w:val="baseline"/>
        <w:rPr>
          <w:rFonts w:ascii="Times New Roman" w:hAnsi="Times New Roman"/>
          <w:sz w:val="24"/>
          <w:szCs w:val="24"/>
        </w:rPr>
      </w:pPr>
      <w:r w:rsidRPr="002D4FD0">
        <w:rPr>
          <w:rFonts w:ascii="Times New Roman" w:hAnsi="Times New Roman"/>
          <w:sz w:val="24"/>
          <w:szCs w:val="24"/>
        </w:rPr>
        <w:t>The third of our Lord</w:t>
      </w:r>
      <w:r w:rsidR="00700ACE" w:rsidRPr="00700ACE">
        <w:rPr>
          <w:rFonts w:ascii="Times New Roman" w:hAnsi="Times New Roman"/>
          <w:sz w:val="24"/>
          <w:szCs w:val="24"/>
        </w:rPr>
        <w:t>’</w:t>
      </w:r>
      <w:r w:rsidRPr="002D4FD0">
        <w:rPr>
          <w:rFonts w:ascii="Times New Roman" w:hAnsi="Times New Roman"/>
          <w:sz w:val="24"/>
          <w:szCs w:val="24"/>
        </w:rPr>
        <w:t xml:space="preserve">s sayings in this passage was addressed to </w:t>
      </w:r>
      <w:r w:rsidRPr="002D4FD0">
        <w:rPr>
          <w:rFonts w:ascii="Times New Roman" w:hAnsi="Times New Roman"/>
          <w:i/>
          <w:iCs/>
          <w:sz w:val="24"/>
          <w:szCs w:val="24"/>
        </w:rPr>
        <w:t>one who volunteered to follow Him, but marred the grace of his offer by interposing a request.</w:t>
      </w:r>
      <w:r w:rsidR="00700ACE" w:rsidRPr="00700ACE">
        <w:rPr>
          <w:rFonts w:ascii="Times New Roman" w:hAnsi="Times New Roman"/>
          <w:i/>
          <w:iCs/>
          <w:sz w:val="24"/>
          <w:szCs w:val="24"/>
        </w:rPr>
        <w:t xml:space="preserve"> </w:t>
      </w:r>
      <w:r w:rsidR="00700ACE" w:rsidRPr="008D10DA">
        <w:rPr>
          <w:rFonts w:ascii="Times New Roman" w:hAnsi="Times New Roman"/>
          <w:iCs/>
          <w:sz w:val="24"/>
          <w:szCs w:val="24"/>
        </w:rPr>
        <w:t>“</w:t>
      </w:r>
      <w:r w:rsidRPr="002D4FD0">
        <w:rPr>
          <w:rFonts w:ascii="Times New Roman" w:hAnsi="Times New Roman"/>
          <w:sz w:val="24"/>
          <w:szCs w:val="24"/>
        </w:rPr>
        <w:t>Lord,</w:t>
      </w:r>
      <w:r w:rsidR="00700ACE" w:rsidRPr="00700ACE">
        <w:rPr>
          <w:rFonts w:ascii="Times New Roman" w:hAnsi="Times New Roman"/>
          <w:sz w:val="24"/>
          <w:szCs w:val="24"/>
        </w:rPr>
        <w:t>”</w:t>
      </w:r>
      <w:r w:rsidRPr="002D4FD0">
        <w:rPr>
          <w:rFonts w:ascii="Times New Roman" w:hAnsi="Times New Roman"/>
          <w:sz w:val="24"/>
          <w:szCs w:val="24"/>
        </w:rPr>
        <w:t xml:space="preserve"> he said,</w:t>
      </w:r>
      <w:r w:rsidR="00700ACE" w:rsidRPr="00700ACE">
        <w:rPr>
          <w:rFonts w:ascii="Times New Roman" w:hAnsi="Times New Roman"/>
          <w:sz w:val="24"/>
          <w:szCs w:val="24"/>
        </w:rPr>
        <w:t xml:space="preserve"> “</w:t>
      </w:r>
      <w:r w:rsidRPr="002D4FD0">
        <w:rPr>
          <w:rFonts w:ascii="Times New Roman" w:hAnsi="Times New Roman"/>
          <w:sz w:val="24"/>
          <w:szCs w:val="24"/>
        </w:rPr>
        <w:t>I will follow thee</w:t>
      </w:r>
      <w:r w:rsidR="00700ACE" w:rsidRPr="00700ACE">
        <w:rPr>
          <w:rFonts w:ascii="Times New Roman" w:hAnsi="Times New Roman"/>
          <w:sz w:val="24"/>
          <w:szCs w:val="24"/>
        </w:rPr>
        <w:t>;</w:t>
      </w:r>
      <w:r w:rsidRPr="002D4FD0">
        <w:rPr>
          <w:rFonts w:ascii="Times New Roman" w:hAnsi="Times New Roman"/>
          <w:sz w:val="24"/>
          <w:szCs w:val="24"/>
        </w:rPr>
        <w:t xml:space="preserve"> but let me first go bid them farewell which are at home at my house.</w:t>
      </w:r>
      <w:r w:rsidR="00700ACE" w:rsidRPr="00700ACE">
        <w:rPr>
          <w:rFonts w:ascii="Times New Roman" w:hAnsi="Times New Roman"/>
          <w:sz w:val="24"/>
          <w:szCs w:val="24"/>
        </w:rPr>
        <w:t>”</w:t>
      </w:r>
      <w:r w:rsidRPr="002D4FD0">
        <w:rPr>
          <w:rFonts w:ascii="Times New Roman" w:hAnsi="Times New Roman"/>
          <w:sz w:val="24"/>
          <w:szCs w:val="24"/>
        </w:rPr>
        <w:t xml:space="preserve">—The answer he received shows </w:t>
      </w:r>
      <w:r w:rsidRPr="002D4FD0">
        <w:rPr>
          <w:rFonts w:ascii="Times New Roman" w:hAnsi="Times New Roman"/>
          <w:sz w:val="24"/>
          <w:szCs w:val="24"/>
        </w:rPr>
        <w:lastRenderedPageBreak/>
        <w:t>plainly that the man</w:t>
      </w:r>
      <w:r w:rsidR="00700ACE" w:rsidRPr="00700ACE">
        <w:rPr>
          <w:rFonts w:ascii="Times New Roman" w:hAnsi="Times New Roman"/>
          <w:sz w:val="24"/>
          <w:szCs w:val="24"/>
        </w:rPr>
        <w:t>’</w:t>
      </w:r>
      <w:r w:rsidRPr="002D4FD0">
        <w:rPr>
          <w:rFonts w:ascii="Times New Roman" w:hAnsi="Times New Roman"/>
          <w:sz w:val="24"/>
          <w:szCs w:val="24"/>
        </w:rPr>
        <w:t>s heart was not yet thoroughly engaged in Christ</w:t>
      </w:r>
      <w:r w:rsidR="00700ACE" w:rsidRPr="00700ACE">
        <w:rPr>
          <w:rFonts w:ascii="Times New Roman" w:hAnsi="Times New Roman"/>
          <w:sz w:val="24"/>
          <w:szCs w:val="24"/>
        </w:rPr>
        <w:t>’</w:t>
      </w:r>
      <w:r w:rsidRPr="002D4FD0">
        <w:rPr>
          <w:rFonts w:ascii="Times New Roman" w:hAnsi="Times New Roman"/>
          <w:sz w:val="24"/>
          <w:szCs w:val="24"/>
        </w:rPr>
        <w:t>s se</w:t>
      </w:r>
      <w:r w:rsidRPr="002D4FD0">
        <w:rPr>
          <w:rFonts w:ascii="Times New Roman" w:hAnsi="Times New Roman"/>
          <w:sz w:val="24"/>
          <w:szCs w:val="24"/>
        </w:rPr>
        <w:t>r</w:t>
      </w:r>
      <w:r w:rsidRPr="002D4FD0">
        <w:rPr>
          <w:rFonts w:ascii="Times New Roman" w:hAnsi="Times New Roman"/>
          <w:sz w:val="24"/>
          <w:szCs w:val="24"/>
        </w:rPr>
        <w:t>vice, and that he was therefore unfit to be a disciple.</w:t>
      </w:r>
      <w:r w:rsidR="00700ACE" w:rsidRPr="00700ACE">
        <w:rPr>
          <w:rFonts w:ascii="Times New Roman" w:hAnsi="Times New Roman"/>
          <w:sz w:val="24"/>
          <w:szCs w:val="24"/>
        </w:rPr>
        <w:t xml:space="preserve"> “</w:t>
      </w:r>
      <w:r w:rsidRPr="002D4FD0">
        <w:rPr>
          <w:rFonts w:ascii="Times New Roman" w:hAnsi="Times New Roman"/>
          <w:sz w:val="24"/>
          <w:szCs w:val="24"/>
        </w:rPr>
        <w:t>Jesus said unto him, No man having put his hand to the plough, and looking back, is fit for the kingdom of God.</w:t>
      </w:r>
      <w:r w:rsidR="00700ACE" w:rsidRPr="00700ACE">
        <w:rPr>
          <w:rFonts w:ascii="Times New Roman" w:hAnsi="Times New Roman"/>
          <w:sz w:val="24"/>
          <w:szCs w:val="24"/>
        </w:rPr>
        <w:t>”</w:t>
      </w:r>
    </w:p>
    <w:p w:rsidR="002D4FD0" w:rsidRPr="002D4FD0" w:rsidRDefault="002D4FD0" w:rsidP="002D4FD0">
      <w:pPr>
        <w:widowControl w:val="0"/>
        <w:kinsoku w:val="0"/>
        <w:overflowPunct w:val="0"/>
        <w:spacing w:after="0"/>
        <w:ind w:firstLine="216"/>
        <w:jc w:val="both"/>
        <w:textAlignment w:val="baseline"/>
        <w:rPr>
          <w:rFonts w:ascii="Times New Roman" w:hAnsi="Times New Roman"/>
          <w:sz w:val="24"/>
          <w:szCs w:val="24"/>
        </w:rPr>
      </w:pPr>
      <w:r w:rsidRPr="002D4FD0">
        <w:rPr>
          <w:rFonts w:ascii="Times New Roman" w:hAnsi="Times New Roman"/>
          <w:sz w:val="24"/>
          <w:szCs w:val="24"/>
        </w:rPr>
        <w:t>We learn from this saying that it is impossible to serve Christ with a d</w:t>
      </w:r>
      <w:r w:rsidRPr="002D4FD0">
        <w:rPr>
          <w:rFonts w:ascii="Times New Roman" w:hAnsi="Times New Roman"/>
          <w:sz w:val="24"/>
          <w:szCs w:val="24"/>
        </w:rPr>
        <w:t>i</w:t>
      </w:r>
      <w:r w:rsidRPr="002D4FD0">
        <w:rPr>
          <w:rFonts w:ascii="Times New Roman" w:hAnsi="Times New Roman"/>
          <w:sz w:val="24"/>
          <w:szCs w:val="24"/>
        </w:rPr>
        <w:t xml:space="preserve">vided heart. If we are looking back to </w:t>
      </w:r>
      <w:r w:rsidR="00700ACE" w:rsidRPr="002D4FD0">
        <w:rPr>
          <w:rFonts w:ascii="Times New Roman" w:hAnsi="Times New Roman"/>
          <w:sz w:val="24"/>
          <w:szCs w:val="24"/>
        </w:rPr>
        <w:t>anything</w:t>
      </w:r>
      <w:r w:rsidRPr="002D4FD0">
        <w:rPr>
          <w:rFonts w:ascii="Times New Roman" w:hAnsi="Times New Roman"/>
          <w:sz w:val="24"/>
          <w:szCs w:val="24"/>
        </w:rPr>
        <w:t xml:space="preserve"> in this world we are not fit to be disciples. Those who look back, like Lot</w:t>
      </w:r>
      <w:r w:rsidR="00700ACE" w:rsidRPr="00700ACE">
        <w:rPr>
          <w:rFonts w:ascii="Times New Roman" w:hAnsi="Times New Roman"/>
          <w:sz w:val="24"/>
          <w:szCs w:val="24"/>
        </w:rPr>
        <w:t>’</w:t>
      </w:r>
      <w:r w:rsidRPr="002D4FD0">
        <w:rPr>
          <w:rFonts w:ascii="Times New Roman" w:hAnsi="Times New Roman"/>
          <w:sz w:val="24"/>
          <w:szCs w:val="24"/>
        </w:rPr>
        <w:t>s wife, want to go back. Jesus will not share His throne with anyone,—no, not with our dearest relatives. He must have all our heart, or none. No doubt we are to honour father and mother, and love all around us. But when love to Christ and love to relatives come in collision, Christ must have the preference. We must be ready, like Abraham, if needs be, to come out from kindred and father</w:t>
      </w:r>
      <w:r w:rsidR="00700ACE" w:rsidRPr="00700ACE">
        <w:rPr>
          <w:rFonts w:ascii="Times New Roman" w:hAnsi="Times New Roman"/>
          <w:sz w:val="24"/>
          <w:szCs w:val="24"/>
        </w:rPr>
        <w:t>’</w:t>
      </w:r>
      <w:r w:rsidRPr="002D4FD0">
        <w:rPr>
          <w:rFonts w:ascii="Times New Roman" w:hAnsi="Times New Roman"/>
          <w:sz w:val="24"/>
          <w:szCs w:val="24"/>
        </w:rPr>
        <w:t>s house for Christ</w:t>
      </w:r>
      <w:r w:rsidR="00700ACE" w:rsidRPr="00700ACE">
        <w:rPr>
          <w:rFonts w:ascii="Times New Roman" w:hAnsi="Times New Roman"/>
          <w:sz w:val="24"/>
          <w:szCs w:val="24"/>
        </w:rPr>
        <w:t>’</w:t>
      </w:r>
      <w:r w:rsidRPr="002D4FD0">
        <w:rPr>
          <w:rFonts w:ascii="Times New Roman" w:hAnsi="Times New Roman"/>
          <w:sz w:val="24"/>
          <w:szCs w:val="24"/>
        </w:rPr>
        <w:t>s sake. We must be prepared in case of necessity, like Moses, to turn our backs even on those who have brought us up, if God calls us, and the path is plain. Such d</w:t>
      </w:r>
      <w:r w:rsidRPr="002D4FD0">
        <w:rPr>
          <w:rFonts w:ascii="Times New Roman" w:hAnsi="Times New Roman"/>
          <w:sz w:val="24"/>
          <w:szCs w:val="24"/>
        </w:rPr>
        <w:t>e</w:t>
      </w:r>
      <w:r w:rsidRPr="002D4FD0">
        <w:rPr>
          <w:rFonts w:ascii="Times New Roman" w:hAnsi="Times New Roman"/>
          <w:sz w:val="24"/>
          <w:szCs w:val="24"/>
        </w:rPr>
        <w:t>cided conduct may entail sore trials on our affections. It may wring our hearts to go contrary to the opinions of those we love.—But such conduct may sometimes be pos</w:t>
      </w:r>
      <w:r w:rsidRPr="002D4FD0">
        <w:rPr>
          <w:rFonts w:ascii="Times New Roman" w:hAnsi="Times New Roman"/>
          <w:sz w:val="24"/>
          <w:szCs w:val="24"/>
        </w:rPr>
        <w:t>i</w:t>
      </w:r>
      <w:r w:rsidRPr="002D4FD0">
        <w:rPr>
          <w:rFonts w:ascii="Times New Roman" w:hAnsi="Times New Roman"/>
          <w:sz w:val="24"/>
          <w:szCs w:val="24"/>
        </w:rPr>
        <w:t xml:space="preserve">tively necessary to our salvation, and without it, when it becomes necessary, we are unfit for the kingdom of God. The good soldier will not allow his heart to be entangled too much with his home. If he daily gives way to unmanly </w:t>
      </w:r>
      <w:proofErr w:type="spellStart"/>
      <w:r w:rsidRPr="002D4FD0">
        <w:rPr>
          <w:rFonts w:ascii="Times New Roman" w:hAnsi="Times New Roman"/>
          <w:sz w:val="24"/>
          <w:szCs w:val="24"/>
        </w:rPr>
        <w:t>repinings</w:t>
      </w:r>
      <w:proofErr w:type="spellEnd"/>
      <w:r w:rsidRPr="002D4FD0">
        <w:rPr>
          <w:rFonts w:ascii="Times New Roman" w:hAnsi="Times New Roman"/>
          <w:sz w:val="24"/>
          <w:szCs w:val="24"/>
        </w:rPr>
        <w:t xml:space="preserve"> about those he has left behind him, he will never be fit for a campaign. His present duties —the watching, the marching, the fighting,—must have the principal place in his thoughts. So must it be with all who would serve Christ. They must beware of soft</w:t>
      </w:r>
      <w:r w:rsidRPr="002D4FD0">
        <w:rPr>
          <w:rFonts w:ascii="Times New Roman" w:hAnsi="Times New Roman"/>
          <w:sz w:val="24"/>
          <w:szCs w:val="24"/>
        </w:rPr>
        <w:softHyphen/>
        <w:t>ness spoiling their cha</w:t>
      </w:r>
      <w:r w:rsidRPr="002D4FD0">
        <w:rPr>
          <w:rFonts w:ascii="Times New Roman" w:hAnsi="Times New Roman"/>
          <w:sz w:val="24"/>
          <w:szCs w:val="24"/>
        </w:rPr>
        <w:t>r</w:t>
      </w:r>
      <w:r w:rsidRPr="002D4FD0">
        <w:rPr>
          <w:rFonts w:ascii="Times New Roman" w:hAnsi="Times New Roman"/>
          <w:sz w:val="24"/>
          <w:szCs w:val="24"/>
        </w:rPr>
        <w:t>acters as Christians. They must endure hardness, as good soldiers of Jesus Christ. (2 Tim. ii. 3.)</w:t>
      </w:r>
    </w:p>
    <w:p w:rsidR="002D4FD0" w:rsidRPr="00700ACE" w:rsidRDefault="002D4FD0" w:rsidP="002D4FD0">
      <w:pPr>
        <w:widowControl w:val="0"/>
        <w:kinsoku w:val="0"/>
        <w:overflowPunct w:val="0"/>
        <w:spacing w:before="11" w:after="0"/>
        <w:ind w:firstLine="216"/>
        <w:jc w:val="both"/>
        <w:textAlignment w:val="baseline"/>
        <w:rPr>
          <w:rFonts w:ascii="Times New Roman" w:hAnsi="Times New Roman"/>
          <w:sz w:val="24"/>
          <w:szCs w:val="24"/>
        </w:rPr>
      </w:pPr>
      <w:r w:rsidRPr="002D4FD0">
        <w:rPr>
          <w:rFonts w:ascii="Times New Roman" w:hAnsi="Times New Roman"/>
          <w:sz w:val="24"/>
          <w:szCs w:val="24"/>
        </w:rPr>
        <w:t>Let us leave the whole passage with many searchings of heart. The times are u</w:t>
      </w:r>
      <w:r w:rsidRPr="002D4FD0">
        <w:rPr>
          <w:rFonts w:ascii="Times New Roman" w:hAnsi="Times New Roman"/>
          <w:sz w:val="24"/>
          <w:szCs w:val="24"/>
        </w:rPr>
        <w:t>n</w:t>
      </w:r>
      <w:r w:rsidRPr="002D4FD0">
        <w:rPr>
          <w:rFonts w:ascii="Times New Roman" w:hAnsi="Times New Roman"/>
          <w:sz w:val="24"/>
          <w:szCs w:val="24"/>
        </w:rPr>
        <w:t>doubtedly much changed since our Lord spoke these words. Not many are called to make such real sacrifices for Christ</w:t>
      </w:r>
      <w:r w:rsidR="00700ACE" w:rsidRPr="00700ACE">
        <w:rPr>
          <w:rFonts w:ascii="Times New Roman" w:hAnsi="Times New Roman"/>
          <w:sz w:val="24"/>
          <w:szCs w:val="24"/>
        </w:rPr>
        <w:t>’</w:t>
      </w:r>
      <w:r w:rsidRPr="002D4FD0">
        <w:rPr>
          <w:rFonts w:ascii="Times New Roman" w:hAnsi="Times New Roman"/>
          <w:sz w:val="24"/>
          <w:szCs w:val="24"/>
        </w:rPr>
        <w:t>s sake as when Christ was upon earth. But the heart of man never changes. The difficulties of salvation are still very great. The atmosphere of the world is still very unfavourable to spiritual religion. There is still need for tho</w:t>
      </w:r>
      <w:r w:rsidRPr="002D4FD0">
        <w:rPr>
          <w:rFonts w:ascii="Times New Roman" w:hAnsi="Times New Roman"/>
          <w:sz w:val="24"/>
          <w:szCs w:val="24"/>
        </w:rPr>
        <w:t>r</w:t>
      </w:r>
      <w:r w:rsidRPr="002D4FD0">
        <w:rPr>
          <w:rFonts w:ascii="Times New Roman" w:hAnsi="Times New Roman"/>
          <w:sz w:val="24"/>
          <w:szCs w:val="24"/>
        </w:rPr>
        <w:t>ough, un</w:t>
      </w:r>
      <w:r w:rsidRPr="002D4FD0">
        <w:rPr>
          <w:rFonts w:ascii="Times New Roman" w:hAnsi="Times New Roman"/>
          <w:sz w:val="24"/>
          <w:szCs w:val="24"/>
        </w:rPr>
        <w:softHyphen/>
        <w:t>flinching, whole-hearted decision, if we would reach heaven. Let us aim at nothing less than this decision. Let us be willing to do anything, and suffer anything, and give up everything for Christ</w:t>
      </w:r>
      <w:r w:rsidR="00700ACE" w:rsidRPr="00700ACE">
        <w:rPr>
          <w:rFonts w:ascii="Times New Roman" w:hAnsi="Times New Roman"/>
          <w:sz w:val="24"/>
          <w:szCs w:val="24"/>
        </w:rPr>
        <w:t>’</w:t>
      </w:r>
      <w:r w:rsidRPr="002D4FD0">
        <w:rPr>
          <w:rFonts w:ascii="Times New Roman" w:hAnsi="Times New Roman"/>
          <w:sz w:val="24"/>
          <w:szCs w:val="24"/>
        </w:rPr>
        <w:t>s sake. It may cost us something for a few years, but great will be the reward in eternity.</w:t>
      </w:r>
    </w:p>
    <w:p w:rsidR="002D4FD0" w:rsidRPr="00700ACE" w:rsidRDefault="002D4FD0" w:rsidP="002D4FD0">
      <w:pPr>
        <w:widowControl w:val="0"/>
        <w:kinsoku w:val="0"/>
        <w:overflowPunct w:val="0"/>
        <w:spacing w:before="11" w:after="0" w:line="266" w:lineRule="exact"/>
        <w:ind w:firstLine="216"/>
        <w:jc w:val="both"/>
        <w:textAlignment w:val="baseline"/>
        <w:rPr>
          <w:rFonts w:ascii="Times New Roman" w:hAnsi="Times New Roman"/>
          <w:sz w:val="21"/>
          <w:szCs w:val="21"/>
        </w:rPr>
      </w:pPr>
    </w:p>
    <w:p w:rsidR="002D4FD0" w:rsidRPr="002D4FD0" w:rsidRDefault="002D4FD0" w:rsidP="002D4FD0">
      <w:pPr>
        <w:widowControl w:val="0"/>
        <w:kinsoku w:val="0"/>
        <w:overflowPunct w:val="0"/>
        <w:spacing w:before="11" w:after="0" w:line="266" w:lineRule="exact"/>
        <w:jc w:val="center"/>
        <w:textAlignment w:val="baseline"/>
        <w:rPr>
          <w:rFonts w:ascii="Times New Roman" w:hAnsi="Times New Roman"/>
          <w:sz w:val="20"/>
          <w:szCs w:val="20"/>
        </w:rPr>
      </w:pPr>
      <w:r w:rsidRPr="002D4FD0">
        <w:rPr>
          <w:rFonts w:ascii="Times New Roman" w:hAnsi="Times New Roman"/>
          <w:bCs/>
          <w:sz w:val="20"/>
          <w:szCs w:val="20"/>
        </w:rPr>
        <w:t xml:space="preserve">NOTES. </w:t>
      </w:r>
      <w:r w:rsidRPr="002D4FD0">
        <w:rPr>
          <w:rFonts w:ascii="Times New Roman" w:hAnsi="Times New Roman"/>
          <w:sz w:val="20"/>
          <w:szCs w:val="20"/>
        </w:rPr>
        <w:t>LUKE IX. 57</w:t>
      </w:r>
      <w:r w:rsidRPr="00700ACE">
        <w:rPr>
          <w:rFonts w:ascii="Times New Roman" w:hAnsi="Times New Roman"/>
          <w:sz w:val="20"/>
          <w:szCs w:val="20"/>
        </w:rPr>
        <w:t>–</w:t>
      </w:r>
      <w:r w:rsidRPr="002D4FD0">
        <w:rPr>
          <w:rFonts w:ascii="Times New Roman" w:hAnsi="Times New Roman"/>
          <w:sz w:val="20"/>
          <w:szCs w:val="20"/>
        </w:rPr>
        <w:t>62.</w:t>
      </w:r>
    </w:p>
    <w:p w:rsidR="002D4FD0" w:rsidRPr="002D4FD0" w:rsidRDefault="002D4FD0" w:rsidP="002D4FD0">
      <w:pPr>
        <w:widowControl w:val="0"/>
        <w:kinsoku w:val="0"/>
        <w:overflowPunct w:val="0"/>
        <w:spacing w:before="172" w:after="0"/>
        <w:ind w:left="144" w:hanging="286"/>
        <w:jc w:val="both"/>
        <w:textAlignment w:val="baseline"/>
        <w:rPr>
          <w:rFonts w:ascii="Times New Roman" w:hAnsi="Times New Roman"/>
          <w:sz w:val="20"/>
          <w:szCs w:val="20"/>
        </w:rPr>
      </w:pPr>
      <w:r w:rsidRPr="002D4FD0">
        <w:rPr>
          <w:rFonts w:ascii="Times New Roman" w:hAnsi="Times New Roman"/>
          <w:sz w:val="20"/>
          <w:szCs w:val="20"/>
        </w:rPr>
        <w:t>57.—[</w:t>
      </w:r>
      <w:r w:rsidRPr="002D4FD0">
        <w:rPr>
          <w:rFonts w:ascii="Times New Roman" w:hAnsi="Times New Roman"/>
          <w:i/>
          <w:sz w:val="20"/>
          <w:szCs w:val="20"/>
        </w:rPr>
        <w:t>A</w:t>
      </w:r>
      <w:r w:rsidRPr="002D4FD0">
        <w:rPr>
          <w:rFonts w:ascii="Times New Roman" w:hAnsi="Times New Roman"/>
          <w:sz w:val="20"/>
          <w:szCs w:val="20"/>
        </w:rPr>
        <w:t xml:space="preserve"> </w:t>
      </w:r>
      <w:r w:rsidRPr="002D4FD0">
        <w:rPr>
          <w:rFonts w:ascii="Times New Roman" w:hAnsi="Times New Roman"/>
          <w:i/>
          <w:iCs/>
          <w:sz w:val="20"/>
          <w:szCs w:val="20"/>
        </w:rPr>
        <w:t>certain man said.</w:t>
      </w:r>
      <w:r w:rsidR="00700ACE" w:rsidRPr="00700ACE">
        <w:rPr>
          <w:rFonts w:ascii="Times New Roman" w:hAnsi="Times New Roman"/>
          <w:iCs/>
          <w:sz w:val="20"/>
          <w:szCs w:val="20"/>
        </w:rPr>
        <w:t>]</w:t>
      </w:r>
      <w:r w:rsidRPr="002D4FD0">
        <w:rPr>
          <w:rFonts w:ascii="Times New Roman" w:hAnsi="Times New Roman"/>
          <w:i/>
          <w:iCs/>
          <w:sz w:val="20"/>
          <w:szCs w:val="20"/>
        </w:rPr>
        <w:t xml:space="preserve"> </w:t>
      </w:r>
      <w:r w:rsidRPr="002D4FD0">
        <w:rPr>
          <w:rFonts w:ascii="Times New Roman" w:hAnsi="Times New Roman"/>
          <w:sz w:val="20"/>
          <w:szCs w:val="20"/>
        </w:rPr>
        <w:t>St. Matthew tells us that this man was a scribe. This offer appears to have been made at an early period of our Lord</w:t>
      </w:r>
      <w:r w:rsidR="00700ACE" w:rsidRPr="00700ACE">
        <w:rPr>
          <w:rFonts w:ascii="Times New Roman" w:hAnsi="Times New Roman"/>
          <w:sz w:val="20"/>
          <w:szCs w:val="20"/>
        </w:rPr>
        <w:t>’</w:t>
      </w:r>
      <w:r w:rsidRPr="002D4FD0">
        <w:rPr>
          <w:rFonts w:ascii="Times New Roman" w:hAnsi="Times New Roman"/>
          <w:sz w:val="20"/>
          <w:szCs w:val="20"/>
        </w:rPr>
        <w:t>s earthly ministry. (Matt. viii. 19.) St. Luke mentions it in this place, because it is his habit to relate events in groups, and not in strict chronological order. See Luke i. 3, and the note thereon.</w:t>
      </w:r>
    </w:p>
    <w:p w:rsidR="002D4FD0" w:rsidRPr="002D4FD0" w:rsidRDefault="002D4FD0" w:rsidP="002D4FD0">
      <w:pPr>
        <w:widowControl w:val="0"/>
        <w:kinsoku w:val="0"/>
        <w:overflowPunct w:val="0"/>
        <w:spacing w:before="58" w:after="0"/>
        <w:ind w:left="144" w:hanging="286"/>
        <w:jc w:val="both"/>
        <w:textAlignment w:val="baseline"/>
        <w:rPr>
          <w:rFonts w:ascii="Times New Roman" w:hAnsi="Times New Roman"/>
          <w:sz w:val="20"/>
          <w:szCs w:val="20"/>
        </w:rPr>
      </w:pPr>
      <w:r w:rsidRPr="002D4FD0">
        <w:rPr>
          <w:rFonts w:ascii="Times New Roman" w:hAnsi="Times New Roman"/>
          <w:iCs/>
          <w:sz w:val="20"/>
          <w:szCs w:val="20"/>
        </w:rPr>
        <w:t>58</w:t>
      </w:r>
      <w:r w:rsidRPr="002D4FD0">
        <w:rPr>
          <w:rFonts w:ascii="Times New Roman" w:hAnsi="Times New Roman"/>
          <w:i/>
          <w:iCs/>
          <w:sz w:val="20"/>
          <w:szCs w:val="20"/>
        </w:rPr>
        <w:t>.—</w:t>
      </w:r>
      <w:r w:rsidR="00700ACE" w:rsidRPr="00700ACE">
        <w:rPr>
          <w:rFonts w:ascii="Times New Roman" w:hAnsi="Times New Roman"/>
          <w:iCs/>
          <w:sz w:val="20"/>
          <w:szCs w:val="20"/>
        </w:rPr>
        <w:t>[</w:t>
      </w:r>
      <w:r w:rsidRPr="002D4FD0">
        <w:rPr>
          <w:rFonts w:ascii="Times New Roman" w:hAnsi="Times New Roman"/>
          <w:i/>
          <w:iCs/>
          <w:sz w:val="20"/>
          <w:szCs w:val="20"/>
        </w:rPr>
        <w:t>Foxes have holes, &amp;</w:t>
      </w:r>
      <w:r w:rsidR="002B7FEF">
        <w:rPr>
          <w:rFonts w:ascii="Times New Roman" w:hAnsi="Times New Roman"/>
          <w:i/>
          <w:iCs/>
          <w:sz w:val="20"/>
          <w:szCs w:val="20"/>
        </w:rPr>
        <w:t>c</w:t>
      </w:r>
      <w:r w:rsidRPr="002D4FD0">
        <w:rPr>
          <w:rFonts w:ascii="Times New Roman" w:hAnsi="Times New Roman"/>
          <w:i/>
          <w:iCs/>
          <w:sz w:val="20"/>
          <w:szCs w:val="20"/>
        </w:rPr>
        <w:t>.</w:t>
      </w:r>
      <w:r w:rsidR="00700ACE" w:rsidRPr="00700ACE">
        <w:rPr>
          <w:rFonts w:ascii="Times New Roman" w:hAnsi="Times New Roman"/>
          <w:iCs/>
          <w:sz w:val="20"/>
          <w:szCs w:val="20"/>
        </w:rPr>
        <w:t>]</w:t>
      </w:r>
      <w:r w:rsidRPr="002D4FD0">
        <w:rPr>
          <w:rFonts w:ascii="Times New Roman" w:hAnsi="Times New Roman"/>
          <w:i/>
          <w:iCs/>
          <w:sz w:val="20"/>
          <w:szCs w:val="20"/>
        </w:rPr>
        <w:t xml:space="preserve"> </w:t>
      </w:r>
      <w:r w:rsidRPr="002D4FD0">
        <w:rPr>
          <w:rFonts w:ascii="Times New Roman" w:hAnsi="Times New Roman"/>
          <w:sz w:val="20"/>
          <w:szCs w:val="20"/>
        </w:rPr>
        <w:t>This expression throws strong light on the poverty and lo</w:t>
      </w:r>
      <w:r w:rsidRPr="002D4FD0">
        <w:rPr>
          <w:rFonts w:ascii="Times New Roman" w:hAnsi="Times New Roman"/>
          <w:sz w:val="20"/>
          <w:szCs w:val="20"/>
        </w:rPr>
        <w:t>w</w:t>
      </w:r>
      <w:r w:rsidRPr="002D4FD0">
        <w:rPr>
          <w:rFonts w:ascii="Times New Roman" w:hAnsi="Times New Roman"/>
          <w:sz w:val="20"/>
          <w:szCs w:val="20"/>
        </w:rPr>
        <w:lastRenderedPageBreak/>
        <w:t>liness in which our Lord was pleased to pass the time of His ministry.</w:t>
      </w:r>
    </w:p>
    <w:p w:rsidR="002D4FD0" w:rsidRPr="002D4FD0" w:rsidRDefault="002D4FD0" w:rsidP="002D4FD0">
      <w:pPr>
        <w:widowControl w:val="0"/>
        <w:kinsoku w:val="0"/>
        <w:overflowPunct w:val="0"/>
        <w:spacing w:before="54" w:after="0"/>
        <w:ind w:left="144" w:firstLine="144"/>
        <w:jc w:val="both"/>
        <w:textAlignment w:val="baseline"/>
        <w:rPr>
          <w:rFonts w:ascii="Times New Roman" w:hAnsi="Times New Roman"/>
          <w:sz w:val="20"/>
          <w:szCs w:val="20"/>
        </w:rPr>
      </w:pPr>
      <w:r w:rsidRPr="002D4FD0">
        <w:rPr>
          <w:rFonts w:ascii="Times New Roman" w:hAnsi="Times New Roman"/>
          <w:sz w:val="20"/>
          <w:szCs w:val="20"/>
        </w:rPr>
        <w:t>Let our Lord</w:t>
      </w:r>
      <w:r w:rsidR="00700ACE" w:rsidRPr="00700ACE">
        <w:rPr>
          <w:rFonts w:ascii="Times New Roman" w:hAnsi="Times New Roman"/>
          <w:sz w:val="20"/>
          <w:szCs w:val="20"/>
        </w:rPr>
        <w:t>’</w:t>
      </w:r>
      <w:r w:rsidRPr="002D4FD0">
        <w:rPr>
          <w:rFonts w:ascii="Times New Roman" w:hAnsi="Times New Roman"/>
          <w:sz w:val="20"/>
          <w:szCs w:val="20"/>
        </w:rPr>
        <w:t>s reply to this man</w:t>
      </w:r>
      <w:r w:rsidR="00700ACE" w:rsidRPr="00700ACE">
        <w:rPr>
          <w:rFonts w:ascii="Times New Roman" w:hAnsi="Times New Roman"/>
          <w:sz w:val="20"/>
          <w:szCs w:val="20"/>
        </w:rPr>
        <w:t>’</w:t>
      </w:r>
      <w:r w:rsidRPr="002D4FD0">
        <w:rPr>
          <w:rFonts w:ascii="Times New Roman" w:hAnsi="Times New Roman"/>
          <w:sz w:val="20"/>
          <w:szCs w:val="20"/>
        </w:rPr>
        <w:t>s offer be carefully noted. Both here and elsewhere we find Him putting forward promi</w:t>
      </w:r>
      <w:r w:rsidRPr="002D4FD0">
        <w:rPr>
          <w:rFonts w:ascii="Times New Roman" w:hAnsi="Times New Roman"/>
          <w:sz w:val="20"/>
          <w:szCs w:val="20"/>
        </w:rPr>
        <w:softHyphen/>
        <w:t>nently the cross which must be borne, if the man becomes a Christian. The conduct of those ministers and Christians who keep back the trials of Christianity from inquirers, and suppress the cross in order to swell the ranks of their own sect, or party, or congregation, is very unlike the conduct of Christ. To obtain adherents to our ranks by incorrect and partial statements, is a procedure to which no Christian should ever condescend. Better a small congregation honestly obtained, than a large one gathered by false representations.</w:t>
      </w:r>
    </w:p>
    <w:p w:rsidR="002D4FD0" w:rsidRPr="002D4FD0" w:rsidRDefault="002D4FD0" w:rsidP="002D4FD0">
      <w:pPr>
        <w:widowControl w:val="0"/>
        <w:kinsoku w:val="0"/>
        <w:overflowPunct w:val="0"/>
        <w:spacing w:before="59" w:after="0"/>
        <w:ind w:left="144" w:hanging="286"/>
        <w:jc w:val="both"/>
        <w:textAlignment w:val="baseline"/>
        <w:rPr>
          <w:rFonts w:ascii="Times New Roman" w:hAnsi="Times New Roman"/>
          <w:sz w:val="20"/>
          <w:szCs w:val="20"/>
        </w:rPr>
      </w:pPr>
      <w:r w:rsidRPr="002D4FD0">
        <w:rPr>
          <w:rFonts w:ascii="Times New Roman" w:hAnsi="Times New Roman"/>
          <w:iCs/>
          <w:sz w:val="20"/>
          <w:szCs w:val="20"/>
        </w:rPr>
        <w:t>59</w:t>
      </w:r>
      <w:r w:rsidRPr="002D4FD0">
        <w:rPr>
          <w:rFonts w:ascii="Times New Roman" w:hAnsi="Times New Roman"/>
          <w:i/>
          <w:iCs/>
          <w:sz w:val="20"/>
          <w:szCs w:val="20"/>
        </w:rPr>
        <w:t>.—</w:t>
      </w:r>
      <w:r w:rsidR="00700ACE" w:rsidRPr="00700ACE">
        <w:rPr>
          <w:rFonts w:ascii="Times New Roman" w:hAnsi="Times New Roman"/>
          <w:iCs/>
          <w:sz w:val="20"/>
          <w:szCs w:val="20"/>
        </w:rPr>
        <w:t>[</w:t>
      </w:r>
      <w:r w:rsidRPr="002D4FD0">
        <w:rPr>
          <w:rFonts w:ascii="Times New Roman" w:hAnsi="Times New Roman"/>
          <w:i/>
          <w:iCs/>
          <w:sz w:val="20"/>
          <w:szCs w:val="20"/>
        </w:rPr>
        <w:t>First to go and bury my father.</w:t>
      </w:r>
      <w:r w:rsidR="00700ACE" w:rsidRPr="00700ACE">
        <w:rPr>
          <w:rFonts w:ascii="Times New Roman" w:hAnsi="Times New Roman"/>
          <w:iCs/>
          <w:sz w:val="20"/>
          <w:szCs w:val="20"/>
        </w:rPr>
        <w:t>]</w:t>
      </w:r>
      <w:r w:rsidRPr="002D4FD0">
        <w:rPr>
          <w:rFonts w:ascii="Times New Roman" w:hAnsi="Times New Roman"/>
          <w:i/>
          <w:iCs/>
          <w:sz w:val="20"/>
          <w:szCs w:val="20"/>
        </w:rPr>
        <w:t xml:space="preserve"> </w:t>
      </w:r>
      <w:r w:rsidRPr="002D4FD0">
        <w:rPr>
          <w:rFonts w:ascii="Times New Roman" w:hAnsi="Times New Roman"/>
          <w:sz w:val="20"/>
          <w:szCs w:val="20"/>
        </w:rPr>
        <w:t>There is probably more implied in this expression than at first sight appears. It means something more than merely attending the funeral of a d</w:t>
      </w:r>
      <w:r w:rsidRPr="002D4FD0">
        <w:rPr>
          <w:rFonts w:ascii="Times New Roman" w:hAnsi="Times New Roman"/>
          <w:sz w:val="20"/>
          <w:szCs w:val="20"/>
        </w:rPr>
        <w:t>e</w:t>
      </w:r>
      <w:r w:rsidRPr="002D4FD0">
        <w:rPr>
          <w:rFonts w:ascii="Times New Roman" w:hAnsi="Times New Roman"/>
          <w:sz w:val="20"/>
          <w:szCs w:val="20"/>
        </w:rPr>
        <w:t>ceased parent.</w:t>
      </w:r>
    </w:p>
    <w:p w:rsidR="002D4FD0" w:rsidRPr="002D4FD0" w:rsidRDefault="002D4FD0" w:rsidP="002D4FD0">
      <w:pPr>
        <w:widowControl w:val="0"/>
        <w:kinsoku w:val="0"/>
        <w:overflowPunct w:val="0"/>
        <w:spacing w:before="49" w:after="0"/>
        <w:ind w:left="144" w:firstLine="144"/>
        <w:jc w:val="both"/>
        <w:textAlignment w:val="baseline"/>
        <w:rPr>
          <w:rFonts w:ascii="Times New Roman" w:hAnsi="Times New Roman"/>
          <w:sz w:val="20"/>
          <w:szCs w:val="20"/>
        </w:rPr>
      </w:pPr>
      <w:r w:rsidRPr="002D4FD0">
        <w:rPr>
          <w:rFonts w:ascii="Times New Roman" w:hAnsi="Times New Roman"/>
          <w:sz w:val="20"/>
          <w:szCs w:val="20"/>
        </w:rPr>
        <w:t xml:space="preserve">Theophylact and Pellican think that it means, </w:t>
      </w:r>
      <w:r w:rsidR="00700ACE" w:rsidRPr="00700ACE">
        <w:rPr>
          <w:rFonts w:ascii="Times New Roman" w:hAnsi="Times New Roman"/>
          <w:sz w:val="20"/>
          <w:szCs w:val="20"/>
        </w:rPr>
        <w:t>“</w:t>
      </w:r>
      <w:r w:rsidRPr="002D4FD0">
        <w:rPr>
          <w:rFonts w:ascii="Times New Roman" w:hAnsi="Times New Roman"/>
          <w:sz w:val="20"/>
          <w:szCs w:val="20"/>
        </w:rPr>
        <w:t>to take care of a father until he is dead,</w:t>
      </w:r>
      <w:r w:rsidR="00700ACE" w:rsidRPr="00700ACE">
        <w:rPr>
          <w:rFonts w:ascii="Times New Roman" w:hAnsi="Times New Roman"/>
          <w:sz w:val="20"/>
          <w:szCs w:val="20"/>
        </w:rPr>
        <w:t>”</w:t>
      </w:r>
      <w:r w:rsidRPr="002D4FD0">
        <w:rPr>
          <w:rFonts w:ascii="Times New Roman" w:hAnsi="Times New Roman"/>
          <w:sz w:val="20"/>
          <w:szCs w:val="20"/>
        </w:rPr>
        <w:t xml:space="preserve"> and that it implies a wish to attend upon an aged father during all the infirmities of his la</w:t>
      </w:r>
      <w:r w:rsidRPr="002D4FD0">
        <w:rPr>
          <w:rFonts w:ascii="Times New Roman" w:hAnsi="Times New Roman"/>
          <w:sz w:val="20"/>
          <w:szCs w:val="20"/>
        </w:rPr>
        <w:t>t</w:t>
      </w:r>
      <w:r w:rsidRPr="002D4FD0">
        <w:rPr>
          <w:rFonts w:ascii="Times New Roman" w:hAnsi="Times New Roman"/>
          <w:sz w:val="20"/>
          <w:szCs w:val="20"/>
        </w:rPr>
        <w:t>ter days, until he was released by death.</w:t>
      </w:r>
    </w:p>
    <w:p w:rsidR="002D4FD0" w:rsidRPr="002D4FD0" w:rsidRDefault="002D4FD0" w:rsidP="002D4FD0">
      <w:pPr>
        <w:widowControl w:val="0"/>
        <w:kinsoku w:val="0"/>
        <w:overflowPunct w:val="0"/>
        <w:spacing w:before="61" w:after="0"/>
        <w:ind w:left="144" w:firstLine="144"/>
        <w:jc w:val="both"/>
        <w:textAlignment w:val="baseline"/>
        <w:rPr>
          <w:rFonts w:ascii="Times New Roman" w:hAnsi="Times New Roman"/>
          <w:sz w:val="20"/>
          <w:szCs w:val="20"/>
        </w:rPr>
      </w:pPr>
      <w:r w:rsidRPr="002D4FD0">
        <w:rPr>
          <w:rFonts w:ascii="Times New Roman" w:hAnsi="Times New Roman"/>
          <w:sz w:val="20"/>
          <w:szCs w:val="20"/>
        </w:rPr>
        <w:t>Heinsius thinks that there is a reference to the many tedious and superstitious practices of the Jews in connexion with deaths and funerals, such as a seven days</w:t>
      </w:r>
      <w:r w:rsidR="00700ACE" w:rsidRPr="00700ACE">
        <w:rPr>
          <w:rFonts w:ascii="Times New Roman" w:hAnsi="Times New Roman"/>
          <w:sz w:val="20"/>
          <w:szCs w:val="20"/>
        </w:rPr>
        <w:t>’</w:t>
      </w:r>
      <w:r w:rsidRPr="002D4FD0">
        <w:rPr>
          <w:rFonts w:ascii="Times New Roman" w:hAnsi="Times New Roman"/>
          <w:sz w:val="20"/>
          <w:szCs w:val="20"/>
        </w:rPr>
        <w:t xml:space="preserve"> lamentation b</w:t>
      </w:r>
      <w:r w:rsidRPr="002D4FD0">
        <w:rPr>
          <w:rFonts w:ascii="Times New Roman" w:hAnsi="Times New Roman"/>
          <w:sz w:val="20"/>
          <w:szCs w:val="20"/>
        </w:rPr>
        <w:t>e</w:t>
      </w:r>
      <w:r w:rsidRPr="002D4FD0">
        <w:rPr>
          <w:rFonts w:ascii="Times New Roman" w:hAnsi="Times New Roman"/>
          <w:sz w:val="20"/>
          <w:szCs w:val="20"/>
        </w:rPr>
        <w:t>fore the burial of a father, and a year</w:t>
      </w:r>
      <w:r w:rsidR="00700ACE" w:rsidRPr="00700ACE">
        <w:rPr>
          <w:rFonts w:ascii="Times New Roman" w:hAnsi="Times New Roman"/>
          <w:sz w:val="20"/>
          <w:szCs w:val="20"/>
        </w:rPr>
        <w:t>’</w:t>
      </w:r>
      <w:r w:rsidRPr="002D4FD0">
        <w:rPr>
          <w:rFonts w:ascii="Times New Roman" w:hAnsi="Times New Roman"/>
          <w:sz w:val="20"/>
          <w:szCs w:val="20"/>
        </w:rPr>
        <w:t>s special mourning after his funeral.</w:t>
      </w:r>
    </w:p>
    <w:p w:rsidR="002D4FD0" w:rsidRPr="002D4FD0" w:rsidRDefault="002D4FD0" w:rsidP="002D4FD0">
      <w:pPr>
        <w:widowControl w:val="0"/>
        <w:kinsoku w:val="0"/>
        <w:overflowPunct w:val="0"/>
        <w:spacing w:after="0"/>
        <w:ind w:left="288"/>
        <w:jc w:val="both"/>
        <w:textAlignment w:val="baseline"/>
        <w:rPr>
          <w:rFonts w:ascii="Times New Roman" w:hAnsi="Times New Roman"/>
          <w:sz w:val="20"/>
          <w:szCs w:val="20"/>
        </w:rPr>
      </w:pPr>
      <w:r w:rsidRPr="002D4FD0">
        <w:rPr>
          <w:rFonts w:ascii="Times New Roman" w:hAnsi="Times New Roman"/>
          <w:sz w:val="20"/>
          <w:szCs w:val="20"/>
        </w:rPr>
        <w:t>There is some probability in both these opinions.</w:t>
      </w:r>
    </w:p>
    <w:p w:rsidR="002D4FD0" w:rsidRPr="002D4FD0" w:rsidRDefault="002D4FD0" w:rsidP="002D4FD0">
      <w:pPr>
        <w:widowControl w:val="0"/>
        <w:kinsoku w:val="0"/>
        <w:overflowPunct w:val="0"/>
        <w:spacing w:before="53" w:after="0"/>
        <w:ind w:left="144" w:hanging="286"/>
        <w:jc w:val="both"/>
        <w:textAlignment w:val="baseline"/>
        <w:rPr>
          <w:rFonts w:ascii="Times New Roman" w:hAnsi="Times New Roman"/>
          <w:sz w:val="20"/>
          <w:szCs w:val="20"/>
        </w:rPr>
      </w:pPr>
      <w:r w:rsidRPr="002D4FD0">
        <w:rPr>
          <w:rFonts w:ascii="Times New Roman" w:hAnsi="Times New Roman"/>
          <w:iCs/>
          <w:sz w:val="20"/>
          <w:szCs w:val="20"/>
        </w:rPr>
        <w:t>60</w:t>
      </w:r>
      <w:r w:rsidRPr="002D4FD0">
        <w:rPr>
          <w:rFonts w:ascii="Times New Roman" w:hAnsi="Times New Roman"/>
          <w:i/>
          <w:iCs/>
          <w:sz w:val="20"/>
          <w:szCs w:val="20"/>
        </w:rPr>
        <w:t>.—</w:t>
      </w:r>
      <w:r w:rsidR="00700ACE" w:rsidRPr="00700ACE">
        <w:rPr>
          <w:rFonts w:ascii="Times New Roman" w:hAnsi="Times New Roman"/>
          <w:iCs/>
          <w:sz w:val="20"/>
          <w:szCs w:val="20"/>
        </w:rPr>
        <w:t>[</w:t>
      </w:r>
      <w:r w:rsidRPr="002D4FD0">
        <w:rPr>
          <w:rFonts w:ascii="Times New Roman" w:hAnsi="Times New Roman"/>
          <w:i/>
          <w:iCs/>
          <w:sz w:val="20"/>
          <w:szCs w:val="20"/>
        </w:rPr>
        <w:t>Let the dead bury their dead.</w:t>
      </w:r>
      <w:r w:rsidR="00700ACE" w:rsidRPr="00700ACE">
        <w:rPr>
          <w:rFonts w:ascii="Times New Roman" w:hAnsi="Times New Roman"/>
          <w:iCs/>
          <w:sz w:val="20"/>
          <w:szCs w:val="20"/>
        </w:rPr>
        <w:t>]</w:t>
      </w:r>
      <w:r w:rsidRPr="002D4FD0">
        <w:rPr>
          <w:rFonts w:ascii="Times New Roman" w:hAnsi="Times New Roman"/>
          <w:i/>
          <w:iCs/>
          <w:sz w:val="20"/>
          <w:szCs w:val="20"/>
        </w:rPr>
        <w:t xml:space="preserve"> </w:t>
      </w:r>
      <w:r w:rsidRPr="002D4FD0">
        <w:rPr>
          <w:rFonts w:ascii="Times New Roman" w:hAnsi="Times New Roman"/>
          <w:sz w:val="20"/>
          <w:szCs w:val="20"/>
        </w:rPr>
        <w:t xml:space="preserve">The first word, </w:t>
      </w:r>
      <w:r w:rsidR="00700ACE" w:rsidRPr="00700ACE">
        <w:rPr>
          <w:rFonts w:ascii="Times New Roman" w:hAnsi="Times New Roman"/>
          <w:sz w:val="20"/>
          <w:szCs w:val="20"/>
        </w:rPr>
        <w:t>“</w:t>
      </w:r>
      <w:r w:rsidRPr="002D4FD0">
        <w:rPr>
          <w:rFonts w:ascii="Times New Roman" w:hAnsi="Times New Roman"/>
          <w:sz w:val="20"/>
          <w:szCs w:val="20"/>
        </w:rPr>
        <w:t>dead,</w:t>
      </w:r>
      <w:r w:rsidR="00700ACE" w:rsidRPr="00700ACE">
        <w:rPr>
          <w:rFonts w:ascii="Times New Roman" w:hAnsi="Times New Roman"/>
          <w:sz w:val="20"/>
          <w:szCs w:val="20"/>
        </w:rPr>
        <w:t>”</w:t>
      </w:r>
      <w:r w:rsidRPr="002D4FD0">
        <w:rPr>
          <w:rFonts w:ascii="Times New Roman" w:hAnsi="Times New Roman"/>
          <w:sz w:val="20"/>
          <w:szCs w:val="20"/>
        </w:rPr>
        <w:t xml:space="preserve"> in this expression, means the</w:t>
      </w:r>
      <w:r w:rsidR="00700ACE" w:rsidRPr="00700ACE">
        <w:rPr>
          <w:rFonts w:ascii="Times New Roman" w:hAnsi="Times New Roman"/>
          <w:sz w:val="20"/>
          <w:szCs w:val="20"/>
        </w:rPr>
        <w:t xml:space="preserve"> “</w:t>
      </w:r>
      <w:r w:rsidRPr="002D4FD0">
        <w:rPr>
          <w:rFonts w:ascii="Times New Roman" w:hAnsi="Times New Roman"/>
          <w:sz w:val="20"/>
          <w:szCs w:val="20"/>
        </w:rPr>
        <w:t>spiritually dead,</w:t>
      </w:r>
      <w:r w:rsidR="00700ACE" w:rsidRPr="00700ACE">
        <w:rPr>
          <w:rFonts w:ascii="Times New Roman" w:hAnsi="Times New Roman"/>
          <w:sz w:val="20"/>
          <w:szCs w:val="20"/>
        </w:rPr>
        <w:t>”</w:t>
      </w:r>
      <w:r w:rsidRPr="002D4FD0">
        <w:rPr>
          <w:rFonts w:ascii="Times New Roman" w:hAnsi="Times New Roman"/>
          <w:sz w:val="20"/>
          <w:szCs w:val="20"/>
        </w:rPr>
        <w:t xml:space="preserve"> the second the </w:t>
      </w:r>
      <w:r w:rsidR="00700ACE" w:rsidRPr="00700ACE">
        <w:rPr>
          <w:rFonts w:ascii="Times New Roman" w:hAnsi="Times New Roman"/>
          <w:sz w:val="20"/>
          <w:szCs w:val="20"/>
        </w:rPr>
        <w:t>“</w:t>
      </w:r>
      <w:r w:rsidRPr="002D4FD0">
        <w:rPr>
          <w:rFonts w:ascii="Times New Roman" w:hAnsi="Times New Roman"/>
          <w:sz w:val="20"/>
          <w:szCs w:val="20"/>
        </w:rPr>
        <w:t>naturally dead.</w:t>
      </w:r>
      <w:r w:rsidR="00700ACE" w:rsidRPr="00700ACE">
        <w:rPr>
          <w:rFonts w:ascii="Times New Roman" w:hAnsi="Times New Roman"/>
          <w:sz w:val="20"/>
          <w:szCs w:val="20"/>
        </w:rPr>
        <w:t>”</w:t>
      </w:r>
      <w:r w:rsidRPr="002D4FD0">
        <w:rPr>
          <w:rFonts w:ascii="Times New Roman" w:hAnsi="Times New Roman"/>
          <w:sz w:val="20"/>
          <w:szCs w:val="20"/>
        </w:rPr>
        <w:t xml:space="preserve"> The meaning evidently is, that fune</w:t>
      </w:r>
      <w:r w:rsidRPr="002D4FD0">
        <w:rPr>
          <w:rFonts w:ascii="Times New Roman" w:hAnsi="Times New Roman"/>
          <w:sz w:val="20"/>
          <w:szCs w:val="20"/>
        </w:rPr>
        <w:t>r</w:t>
      </w:r>
      <w:r w:rsidRPr="002D4FD0">
        <w:rPr>
          <w:rFonts w:ascii="Times New Roman" w:hAnsi="Times New Roman"/>
          <w:sz w:val="20"/>
          <w:szCs w:val="20"/>
        </w:rPr>
        <w:t>als may be safely left to those who, being without spiritual life them</w:t>
      </w:r>
      <w:r w:rsidRPr="002D4FD0">
        <w:rPr>
          <w:rFonts w:ascii="Times New Roman" w:hAnsi="Times New Roman"/>
          <w:sz w:val="20"/>
          <w:szCs w:val="20"/>
        </w:rPr>
        <w:softHyphen/>
        <w:t>selves, attach i</w:t>
      </w:r>
      <w:r w:rsidRPr="002D4FD0">
        <w:rPr>
          <w:rFonts w:ascii="Times New Roman" w:hAnsi="Times New Roman"/>
          <w:sz w:val="20"/>
          <w:szCs w:val="20"/>
        </w:rPr>
        <w:t>m</w:t>
      </w:r>
      <w:r w:rsidRPr="002D4FD0">
        <w:rPr>
          <w:rFonts w:ascii="Times New Roman" w:hAnsi="Times New Roman"/>
          <w:sz w:val="20"/>
          <w:szCs w:val="20"/>
        </w:rPr>
        <w:t>portance to all ceremonies and customs belong</w:t>
      </w:r>
      <w:r w:rsidRPr="002D4FD0">
        <w:rPr>
          <w:rFonts w:ascii="Times New Roman" w:hAnsi="Times New Roman"/>
          <w:sz w:val="20"/>
          <w:szCs w:val="20"/>
        </w:rPr>
        <w:softHyphen/>
        <w:t>ing to this life, and are sure to attend to them.</w:t>
      </w:r>
    </w:p>
    <w:p w:rsidR="00700ACE" w:rsidRDefault="00700ACE" w:rsidP="00700ACE">
      <w:pPr>
        <w:widowControl w:val="0"/>
        <w:kinsoku w:val="0"/>
        <w:overflowPunct w:val="0"/>
        <w:spacing w:before="55" w:after="0"/>
        <w:ind w:left="144" w:firstLine="144"/>
        <w:jc w:val="both"/>
        <w:textAlignment w:val="baseline"/>
        <w:rPr>
          <w:rFonts w:ascii="Times New Roman" w:hAnsi="Times New Roman"/>
          <w:bCs/>
          <w:sz w:val="20"/>
          <w:szCs w:val="20"/>
        </w:rPr>
      </w:pPr>
      <w:r w:rsidRPr="00700ACE">
        <w:rPr>
          <w:rFonts w:ascii="Times New Roman" w:hAnsi="Times New Roman"/>
          <w:iCs/>
          <w:sz w:val="20"/>
          <w:szCs w:val="20"/>
        </w:rPr>
        <w:t>[</w:t>
      </w:r>
      <w:r w:rsidR="002D4FD0" w:rsidRPr="002D4FD0">
        <w:rPr>
          <w:rFonts w:ascii="Times New Roman" w:hAnsi="Times New Roman"/>
          <w:i/>
          <w:iCs/>
          <w:sz w:val="20"/>
          <w:szCs w:val="20"/>
        </w:rPr>
        <w:t>Go thou and preach.</w:t>
      </w:r>
      <w:r w:rsidRPr="00700ACE">
        <w:rPr>
          <w:rFonts w:ascii="Times New Roman" w:hAnsi="Times New Roman"/>
          <w:iCs/>
          <w:sz w:val="20"/>
          <w:szCs w:val="20"/>
        </w:rPr>
        <w:t>]</w:t>
      </w:r>
      <w:r w:rsidR="002D4FD0" w:rsidRPr="002D4FD0">
        <w:rPr>
          <w:rFonts w:ascii="Times New Roman" w:hAnsi="Times New Roman"/>
          <w:i/>
          <w:iCs/>
          <w:sz w:val="20"/>
          <w:szCs w:val="20"/>
        </w:rPr>
        <w:t xml:space="preserve"> </w:t>
      </w:r>
      <w:r w:rsidR="002D4FD0" w:rsidRPr="002D4FD0">
        <w:rPr>
          <w:rFonts w:ascii="Times New Roman" w:hAnsi="Times New Roman"/>
          <w:sz w:val="20"/>
          <w:szCs w:val="20"/>
        </w:rPr>
        <w:t>It is not unlikely that this command to go and preach was deli</w:t>
      </w:r>
      <w:r w:rsidR="002D4FD0" w:rsidRPr="002D4FD0">
        <w:rPr>
          <w:rFonts w:ascii="Times New Roman" w:hAnsi="Times New Roman"/>
          <w:sz w:val="20"/>
          <w:szCs w:val="20"/>
        </w:rPr>
        <w:t>v</w:t>
      </w:r>
      <w:r w:rsidR="002D4FD0" w:rsidRPr="002D4FD0">
        <w:rPr>
          <w:rFonts w:ascii="Times New Roman" w:hAnsi="Times New Roman"/>
          <w:sz w:val="20"/>
          <w:szCs w:val="20"/>
        </w:rPr>
        <w:t xml:space="preserve">ered just before our Lord selected the seventy preachers mentioned in the next chapter. If this </w:t>
      </w:r>
      <w:r w:rsidR="002D4FD0" w:rsidRPr="002D4FD0">
        <w:rPr>
          <w:rFonts w:ascii="Times New Roman" w:hAnsi="Times New Roman"/>
          <w:bCs/>
          <w:sz w:val="20"/>
          <w:szCs w:val="20"/>
        </w:rPr>
        <w:t>man had been ready he might have been one of the seventy.</w:t>
      </w:r>
    </w:p>
    <w:p w:rsidR="002D4FD0" w:rsidRPr="002D4FD0" w:rsidRDefault="002D4FD0" w:rsidP="00700ACE">
      <w:pPr>
        <w:widowControl w:val="0"/>
        <w:kinsoku w:val="0"/>
        <w:overflowPunct w:val="0"/>
        <w:spacing w:before="55" w:after="0"/>
        <w:ind w:left="144" w:hanging="286"/>
        <w:jc w:val="both"/>
        <w:textAlignment w:val="baseline"/>
        <w:rPr>
          <w:rFonts w:ascii="Times New Roman" w:hAnsi="Times New Roman"/>
          <w:sz w:val="20"/>
          <w:szCs w:val="20"/>
        </w:rPr>
      </w:pPr>
      <w:r w:rsidRPr="002D4FD0">
        <w:rPr>
          <w:rFonts w:ascii="Times New Roman" w:hAnsi="Times New Roman"/>
          <w:iCs/>
          <w:sz w:val="20"/>
          <w:szCs w:val="20"/>
        </w:rPr>
        <w:t>61</w:t>
      </w:r>
      <w:r w:rsidRPr="002D4FD0">
        <w:rPr>
          <w:rFonts w:ascii="Times New Roman" w:hAnsi="Times New Roman"/>
          <w:i/>
          <w:iCs/>
          <w:sz w:val="20"/>
          <w:szCs w:val="20"/>
        </w:rPr>
        <w:t>.—</w:t>
      </w:r>
      <w:r w:rsidR="00700ACE" w:rsidRPr="00700ACE">
        <w:rPr>
          <w:rFonts w:ascii="Times New Roman" w:hAnsi="Times New Roman"/>
          <w:iCs/>
          <w:sz w:val="20"/>
          <w:szCs w:val="20"/>
        </w:rPr>
        <w:t>[</w:t>
      </w:r>
      <w:r w:rsidRPr="002D4FD0">
        <w:rPr>
          <w:rFonts w:ascii="Times New Roman" w:hAnsi="Times New Roman"/>
          <w:i/>
          <w:iCs/>
          <w:sz w:val="20"/>
          <w:szCs w:val="20"/>
        </w:rPr>
        <w:t>Bid...farewell.</w:t>
      </w:r>
      <w:r w:rsidR="00700ACE" w:rsidRPr="00700ACE">
        <w:rPr>
          <w:rFonts w:ascii="Times New Roman" w:hAnsi="Times New Roman"/>
          <w:iCs/>
          <w:sz w:val="20"/>
          <w:szCs w:val="20"/>
        </w:rPr>
        <w:t>]</w:t>
      </w:r>
      <w:r w:rsidRPr="002D4FD0">
        <w:rPr>
          <w:rFonts w:ascii="Times New Roman" w:hAnsi="Times New Roman"/>
          <w:i/>
          <w:iCs/>
          <w:sz w:val="20"/>
          <w:szCs w:val="20"/>
        </w:rPr>
        <w:t xml:space="preserve"> </w:t>
      </w:r>
      <w:r w:rsidRPr="002D4FD0">
        <w:rPr>
          <w:rFonts w:ascii="Times New Roman" w:hAnsi="Times New Roman"/>
          <w:sz w:val="20"/>
          <w:szCs w:val="20"/>
        </w:rPr>
        <w:t>The Greek word so translated is peculiar. In Mark vi. 40, it is re</w:t>
      </w:r>
      <w:r w:rsidRPr="002D4FD0">
        <w:rPr>
          <w:rFonts w:ascii="Times New Roman" w:hAnsi="Times New Roman"/>
          <w:sz w:val="20"/>
          <w:szCs w:val="20"/>
        </w:rPr>
        <w:t>n</w:t>
      </w:r>
      <w:r w:rsidRPr="002D4FD0">
        <w:rPr>
          <w:rFonts w:ascii="Times New Roman" w:hAnsi="Times New Roman"/>
          <w:sz w:val="20"/>
          <w:szCs w:val="20"/>
        </w:rPr>
        <w:t xml:space="preserve">dered </w:t>
      </w:r>
      <w:r w:rsidR="00700ACE" w:rsidRPr="00700ACE">
        <w:rPr>
          <w:rFonts w:ascii="Times New Roman" w:hAnsi="Times New Roman"/>
          <w:sz w:val="20"/>
          <w:szCs w:val="20"/>
        </w:rPr>
        <w:t>“</w:t>
      </w:r>
      <w:r w:rsidRPr="002D4FD0">
        <w:rPr>
          <w:rFonts w:ascii="Times New Roman" w:hAnsi="Times New Roman"/>
          <w:sz w:val="20"/>
          <w:szCs w:val="20"/>
        </w:rPr>
        <w:t>sent away;</w:t>
      </w:r>
      <w:r w:rsidR="00700ACE" w:rsidRPr="00700ACE">
        <w:rPr>
          <w:rFonts w:ascii="Times New Roman" w:hAnsi="Times New Roman"/>
          <w:sz w:val="20"/>
          <w:szCs w:val="20"/>
        </w:rPr>
        <w:t>”</w:t>
      </w:r>
      <w:r w:rsidRPr="002D4FD0">
        <w:rPr>
          <w:rFonts w:ascii="Times New Roman" w:hAnsi="Times New Roman"/>
          <w:sz w:val="20"/>
          <w:szCs w:val="20"/>
        </w:rPr>
        <w:t xml:space="preserve"> in Luke xiv. 33, it is </w:t>
      </w:r>
      <w:r w:rsidR="00700ACE" w:rsidRPr="00700ACE">
        <w:rPr>
          <w:rFonts w:ascii="Times New Roman" w:hAnsi="Times New Roman"/>
          <w:sz w:val="20"/>
          <w:szCs w:val="20"/>
        </w:rPr>
        <w:t>“</w:t>
      </w:r>
      <w:r w:rsidRPr="002D4FD0">
        <w:rPr>
          <w:rFonts w:ascii="Times New Roman" w:hAnsi="Times New Roman"/>
          <w:sz w:val="20"/>
          <w:szCs w:val="20"/>
        </w:rPr>
        <w:t>forsaketh;</w:t>
      </w:r>
      <w:r w:rsidR="00700ACE" w:rsidRPr="00700ACE">
        <w:rPr>
          <w:rFonts w:ascii="Times New Roman" w:hAnsi="Times New Roman"/>
          <w:sz w:val="20"/>
          <w:szCs w:val="20"/>
        </w:rPr>
        <w:t>”</w:t>
      </w:r>
      <w:r w:rsidRPr="002D4FD0">
        <w:rPr>
          <w:rFonts w:ascii="Times New Roman" w:hAnsi="Times New Roman"/>
          <w:sz w:val="20"/>
          <w:szCs w:val="20"/>
        </w:rPr>
        <w:t xml:space="preserve"> but in Acts xviii. 18, 21, and 2 Cor. ii. 13, it is</w:t>
      </w:r>
      <w:r w:rsidR="00700ACE" w:rsidRPr="00700ACE">
        <w:rPr>
          <w:rFonts w:ascii="Times New Roman" w:hAnsi="Times New Roman"/>
          <w:sz w:val="20"/>
          <w:szCs w:val="20"/>
        </w:rPr>
        <w:t xml:space="preserve"> “</w:t>
      </w:r>
      <w:r w:rsidRPr="002D4FD0">
        <w:rPr>
          <w:rFonts w:ascii="Times New Roman" w:hAnsi="Times New Roman"/>
          <w:sz w:val="20"/>
          <w:szCs w:val="20"/>
        </w:rPr>
        <w:t>taking leave,</w:t>
      </w:r>
      <w:r w:rsidR="00700ACE" w:rsidRPr="00700ACE">
        <w:rPr>
          <w:rFonts w:ascii="Times New Roman" w:hAnsi="Times New Roman"/>
          <w:sz w:val="20"/>
          <w:szCs w:val="20"/>
        </w:rPr>
        <w:t>”</w:t>
      </w:r>
      <w:r w:rsidRPr="002D4FD0">
        <w:rPr>
          <w:rFonts w:ascii="Times New Roman" w:hAnsi="Times New Roman"/>
          <w:sz w:val="20"/>
          <w:szCs w:val="20"/>
        </w:rPr>
        <w:t xml:space="preserve"> and </w:t>
      </w:r>
      <w:r w:rsidR="00700ACE" w:rsidRPr="00700ACE">
        <w:rPr>
          <w:rFonts w:ascii="Times New Roman" w:hAnsi="Times New Roman"/>
          <w:sz w:val="20"/>
          <w:szCs w:val="20"/>
        </w:rPr>
        <w:t>“</w:t>
      </w:r>
      <w:r w:rsidRPr="002D4FD0">
        <w:rPr>
          <w:rFonts w:ascii="Times New Roman" w:hAnsi="Times New Roman"/>
          <w:sz w:val="20"/>
          <w:szCs w:val="20"/>
        </w:rPr>
        <w:t>bi</w:t>
      </w:r>
      <w:r w:rsidRPr="002D4FD0">
        <w:rPr>
          <w:rFonts w:ascii="Times New Roman" w:hAnsi="Times New Roman"/>
          <w:sz w:val="20"/>
          <w:szCs w:val="20"/>
        </w:rPr>
        <w:t>d</w:t>
      </w:r>
      <w:r w:rsidRPr="002D4FD0">
        <w:rPr>
          <w:rFonts w:ascii="Times New Roman" w:hAnsi="Times New Roman"/>
          <w:sz w:val="20"/>
          <w:szCs w:val="20"/>
        </w:rPr>
        <w:t>ding farewell.</w:t>
      </w:r>
      <w:r w:rsidR="00700ACE" w:rsidRPr="00700ACE">
        <w:rPr>
          <w:rFonts w:ascii="Times New Roman" w:hAnsi="Times New Roman"/>
          <w:sz w:val="20"/>
          <w:szCs w:val="20"/>
        </w:rPr>
        <w:t>”</w:t>
      </w:r>
    </w:p>
    <w:p w:rsidR="002D4FD0" w:rsidRPr="002D4FD0" w:rsidRDefault="002D4FD0" w:rsidP="00700ACE">
      <w:pPr>
        <w:widowControl w:val="0"/>
        <w:kinsoku w:val="0"/>
        <w:overflowPunct w:val="0"/>
        <w:spacing w:before="57" w:after="0"/>
        <w:ind w:left="144" w:firstLine="144"/>
        <w:jc w:val="both"/>
        <w:textAlignment w:val="baseline"/>
        <w:rPr>
          <w:rFonts w:ascii="Times New Roman" w:hAnsi="Times New Roman"/>
          <w:sz w:val="20"/>
          <w:szCs w:val="20"/>
        </w:rPr>
      </w:pPr>
      <w:r w:rsidRPr="002D4FD0">
        <w:rPr>
          <w:rFonts w:ascii="Times New Roman" w:hAnsi="Times New Roman"/>
          <w:sz w:val="20"/>
          <w:szCs w:val="20"/>
        </w:rPr>
        <w:t xml:space="preserve">Heinsius thinks that it should be translated, </w:t>
      </w:r>
      <w:r w:rsidR="00700ACE" w:rsidRPr="00700ACE">
        <w:rPr>
          <w:rFonts w:ascii="Times New Roman" w:hAnsi="Times New Roman"/>
          <w:sz w:val="20"/>
          <w:szCs w:val="20"/>
        </w:rPr>
        <w:t>“</w:t>
      </w:r>
      <w:r w:rsidRPr="002D4FD0">
        <w:rPr>
          <w:rFonts w:ascii="Times New Roman" w:hAnsi="Times New Roman"/>
          <w:sz w:val="20"/>
          <w:szCs w:val="20"/>
        </w:rPr>
        <w:t>suffer me first to go and give my co</w:t>
      </w:r>
      <w:r w:rsidRPr="002D4FD0">
        <w:rPr>
          <w:rFonts w:ascii="Times New Roman" w:hAnsi="Times New Roman"/>
          <w:sz w:val="20"/>
          <w:szCs w:val="20"/>
        </w:rPr>
        <w:t>m</w:t>
      </w:r>
      <w:r w:rsidRPr="002D4FD0">
        <w:rPr>
          <w:rFonts w:ascii="Times New Roman" w:hAnsi="Times New Roman"/>
          <w:sz w:val="20"/>
          <w:szCs w:val="20"/>
        </w:rPr>
        <w:t>mands</w:t>
      </w:r>
      <w:r w:rsidR="00700ACE" w:rsidRPr="00700ACE">
        <w:rPr>
          <w:rFonts w:ascii="Times New Roman" w:hAnsi="Times New Roman"/>
          <w:sz w:val="20"/>
          <w:szCs w:val="20"/>
        </w:rPr>
        <w:t>”</w:t>
      </w:r>
      <w:r w:rsidRPr="002D4FD0">
        <w:rPr>
          <w:rFonts w:ascii="Times New Roman" w:hAnsi="Times New Roman"/>
          <w:sz w:val="20"/>
          <w:szCs w:val="20"/>
        </w:rPr>
        <w:t xml:space="preserve"> to them at home, as if the man was about to die, or take a long journey.</w:t>
      </w:r>
    </w:p>
    <w:p w:rsidR="002D4FD0" w:rsidRPr="002D4FD0" w:rsidRDefault="002B7FEF" w:rsidP="00700ACE">
      <w:pPr>
        <w:widowControl w:val="0"/>
        <w:kinsoku w:val="0"/>
        <w:overflowPunct w:val="0"/>
        <w:spacing w:before="56" w:after="0"/>
        <w:ind w:left="144" w:firstLine="144"/>
        <w:jc w:val="both"/>
        <w:textAlignment w:val="baseline"/>
        <w:rPr>
          <w:rFonts w:ascii="Times New Roman" w:hAnsi="Times New Roman"/>
          <w:sz w:val="20"/>
          <w:szCs w:val="20"/>
        </w:rPr>
      </w:pPr>
      <w:r>
        <w:rPr>
          <w:rFonts w:ascii="Times New Roman" w:hAnsi="Times New Roman"/>
          <w:sz w:val="20"/>
          <w:szCs w:val="20"/>
        </w:rPr>
        <w:t>It is probable, that, like the</w:t>
      </w:r>
      <w:r w:rsidR="002D4FD0" w:rsidRPr="002D4FD0">
        <w:rPr>
          <w:rFonts w:ascii="Times New Roman" w:hAnsi="Times New Roman"/>
          <w:sz w:val="20"/>
          <w:szCs w:val="20"/>
        </w:rPr>
        <w:t xml:space="preserve"> expression, </w:t>
      </w:r>
      <w:r w:rsidR="00700ACE" w:rsidRPr="00700ACE">
        <w:rPr>
          <w:rFonts w:ascii="Times New Roman" w:hAnsi="Times New Roman"/>
          <w:sz w:val="20"/>
          <w:szCs w:val="20"/>
        </w:rPr>
        <w:t>“</w:t>
      </w:r>
      <w:r w:rsidR="002D4FD0" w:rsidRPr="002D4FD0">
        <w:rPr>
          <w:rFonts w:ascii="Times New Roman" w:hAnsi="Times New Roman"/>
          <w:sz w:val="20"/>
          <w:szCs w:val="20"/>
        </w:rPr>
        <w:t>bury my father,</w:t>
      </w:r>
      <w:r w:rsidR="00700ACE" w:rsidRPr="00700ACE">
        <w:rPr>
          <w:rFonts w:ascii="Times New Roman" w:hAnsi="Times New Roman"/>
          <w:sz w:val="20"/>
          <w:szCs w:val="20"/>
        </w:rPr>
        <w:t>”</w:t>
      </w:r>
      <w:r w:rsidR="002D4FD0" w:rsidRPr="002D4FD0">
        <w:rPr>
          <w:rFonts w:ascii="Times New Roman" w:hAnsi="Times New Roman"/>
          <w:sz w:val="20"/>
          <w:szCs w:val="20"/>
        </w:rPr>
        <w:t xml:space="preserve"> more is implied than appears. Had the desire to bid farewell been like the simple wish of Elisha,</w:t>
      </w:r>
      <w:r w:rsidR="00700ACE" w:rsidRPr="00700ACE">
        <w:rPr>
          <w:rFonts w:ascii="Times New Roman" w:hAnsi="Times New Roman"/>
          <w:sz w:val="20"/>
          <w:szCs w:val="20"/>
        </w:rPr>
        <w:t xml:space="preserve"> “</w:t>
      </w:r>
      <w:r w:rsidR="002D4FD0" w:rsidRPr="002D4FD0">
        <w:rPr>
          <w:rFonts w:ascii="Times New Roman" w:hAnsi="Times New Roman"/>
          <w:sz w:val="20"/>
          <w:szCs w:val="20"/>
        </w:rPr>
        <w:t>to kiss his father and mother,</w:t>
      </w:r>
      <w:r w:rsidR="00700ACE" w:rsidRPr="00700ACE">
        <w:rPr>
          <w:rFonts w:ascii="Times New Roman" w:hAnsi="Times New Roman"/>
          <w:sz w:val="20"/>
          <w:szCs w:val="20"/>
        </w:rPr>
        <w:t>”</w:t>
      </w:r>
      <w:r w:rsidR="002D4FD0" w:rsidRPr="002D4FD0">
        <w:rPr>
          <w:rFonts w:ascii="Times New Roman" w:hAnsi="Times New Roman"/>
          <w:sz w:val="20"/>
          <w:szCs w:val="20"/>
        </w:rPr>
        <w:t xml:space="preserve"> when Elijah called him, our Lord would hardly have said what He did. (1 Kings xix. 20.) It is evident at any rate that our Lord saw the man</w:t>
      </w:r>
      <w:r w:rsidR="00700ACE" w:rsidRPr="00700ACE">
        <w:rPr>
          <w:rFonts w:ascii="Times New Roman" w:hAnsi="Times New Roman"/>
          <w:sz w:val="20"/>
          <w:szCs w:val="20"/>
        </w:rPr>
        <w:t>’</w:t>
      </w:r>
      <w:r w:rsidR="002D4FD0" w:rsidRPr="002D4FD0">
        <w:rPr>
          <w:rFonts w:ascii="Times New Roman" w:hAnsi="Times New Roman"/>
          <w:sz w:val="20"/>
          <w:szCs w:val="20"/>
        </w:rPr>
        <w:t>s heart was more at his home than at his work.</w:t>
      </w:r>
    </w:p>
    <w:p w:rsidR="002D4FD0" w:rsidRPr="002D4FD0" w:rsidRDefault="002D4FD0" w:rsidP="00700ACE">
      <w:pPr>
        <w:widowControl w:val="0"/>
        <w:kinsoku w:val="0"/>
        <w:overflowPunct w:val="0"/>
        <w:spacing w:before="64" w:after="0"/>
        <w:ind w:left="144" w:hanging="286"/>
        <w:jc w:val="both"/>
        <w:textAlignment w:val="baseline"/>
        <w:rPr>
          <w:rFonts w:ascii="Times New Roman" w:hAnsi="Times New Roman"/>
          <w:sz w:val="20"/>
          <w:szCs w:val="20"/>
        </w:rPr>
      </w:pPr>
      <w:r w:rsidRPr="002D4FD0">
        <w:rPr>
          <w:rFonts w:ascii="Times New Roman" w:hAnsi="Times New Roman"/>
          <w:iCs/>
          <w:sz w:val="20"/>
          <w:szCs w:val="20"/>
        </w:rPr>
        <w:t>62</w:t>
      </w:r>
      <w:r w:rsidRPr="002D4FD0">
        <w:rPr>
          <w:rFonts w:ascii="Times New Roman" w:hAnsi="Times New Roman"/>
          <w:i/>
          <w:iCs/>
          <w:sz w:val="20"/>
          <w:szCs w:val="20"/>
        </w:rPr>
        <w:t>.—</w:t>
      </w:r>
      <w:r w:rsidR="00700ACE" w:rsidRPr="00700ACE">
        <w:rPr>
          <w:rFonts w:ascii="Times New Roman" w:hAnsi="Times New Roman"/>
          <w:iCs/>
          <w:sz w:val="20"/>
          <w:szCs w:val="20"/>
        </w:rPr>
        <w:t>[</w:t>
      </w:r>
      <w:r w:rsidRPr="002D4FD0">
        <w:rPr>
          <w:rFonts w:ascii="Times New Roman" w:hAnsi="Times New Roman"/>
          <w:i/>
          <w:iCs/>
          <w:sz w:val="20"/>
          <w:szCs w:val="20"/>
        </w:rPr>
        <w:t>Fit for the kingdom.</w:t>
      </w:r>
      <w:r w:rsidR="00700ACE" w:rsidRPr="00700ACE">
        <w:rPr>
          <w:rFonts w:ascii="Times New Roman" w:hAnsi="Times New Roman"/>
          <w:iCs/>
          <w:sz w:val="20"/>
          <w:szCs w:val="20"/>
        </w:rPr>
        <w:t>]</w:t>
      </w:r>
      <w:r w:rsidRPr="002D4FD0">
        <w:rPr>
          <w:rFonts w:ascii="Times New Roman" w:hAnsi="Times New Roman"/>
          <w:i/>
          <w:iCs/>
          <w:sz w:val="20"/>
          <w:szCs w:val="20"/>
        </w:rPr>
        <w:t xml:space="preserve"> </w:t>
      </w:r>
      <w:r w:rsidRPr="002D4FD0">
        <w:rPr>
          <w:rFonts w:ascii="Times New Roman" w:hAnsi="Times New Roman"/>
          <w:sz w:val="20"/>
          <w:szCs w:val="20"/>
        </w:rPr>
        <w:t>In this proverb the Greek word ren</w:t>
      </w:r>
      <w:r w:rsidRPr="002D4FD0">
        <w:rPr>
          <w:rFonts w:ascii="Times New Roman" w:hAnsi="Times New Roman"/>
          <w:sz w:val="20"/>
          <w:szCs w:val="20"/>
        </w:rPr>
        <w:softHyphen/>
        <w:t xml:space="preserve">dered, </w:t>
      </w:r>
      <w:r w:rsidR="00700ACE" w:rsidRPr="00700ACE">
        <w:rPr>
          <w:rFonts w:ascii="Times New Roman" w:hAnsi="Times New Roman"/>
          <w:sz w:val="20"/>
          <w:szCs w:val="20"/>
        </w:rPr>
        <w:t>“</w:t>
      </w:r>
      <w:r w:rsidRPr="002D4FD0">
        <w:rPr>
          <w:rFonts w:ascii="Times New Roman" w:hAnsi="Times New Roman"/>
          <w:sz w:val="20"/>
          <w:szCs w:val="20"/>
        </w:rPr>
        <w:t>fit,</w:t>
      </w:r>
      <w:r w:rsidR="00700ACE" w:rsidRPr="00700ACE">
        <w:rPr>
          <w:rFonts w:ascii="Times New Roman" w:hAnsi="Times New Roman"/>
          <w:sz w:val="20"/>
          <w:szCs w:val="20"/>
        </w:rPr>
        <w:t>”</w:t>
      </w:r>
      <w:r w:rsidRPr="002D4FD0">
        <w:rPr>
          <w:rFonts w:ascii="Times New Roman" w:hAnsi="Times New Roman"/>
          <w:sz w:val="20"/>
          <w:szCs w:val="20"/>
        </w:rPr>
        <w:t xml:space="preserve"> is remarkable, and only used here and Luke xiv. 35, and Heb. vi. 7. It means literally, </w:t>
      </w:r>
      <w:r w:rsidR="00700ACE" w:rsidRPr="00700ACE">
        <w:rPr>
          <w:rFonts w:ascii="Times New Roman" w:hAnsi="Times New Roman"/>
          <w:sz w:val="20"/>
          <w:szCs w:val="20"/>
        </w:rPr>
        <w:t>“</w:t>
      </w:r>
      <w:r w:rsidRPr="002D4FD0">
        <w:rPr>
          <w:rFonts w:ascii="Times New Roman" w:hAnsi="Times New Roman"/>
          <w:sz w:val="20"/>
          <w:szCs w:val="20"/>
        </w:rPr>
        <w:t>well-placed,</w:t>
      </w:r>
      <w:r w:rsidR="00700ACE" w:rsidRPr="00700ACE">
        <w:rPr>
          <w:rFonts w:ascii="Times New Roman" w:hAnsi="Times New Roman"/>
          <w:sz w:val="20"/>
          <w:szCs w:val="20"/>
        </w:rPr>
        <w:t>”</w:t>
      </w:r>
      <w:r w:rsidRPr="002D4FD0">
        <w:rPr>
          <w:rFonts w:ascii="Times New Roman" w:hAnsi="Times New Roman"/>
          <w:sz w:val="20"/>
          <w:szCs w:val="20"/>
        </w:rPr>
        <w:t xml:space="preserve"> or </w:t>
      </w:r>
      <w:r w:rsidR="00700ACE" w:rsidRPr="00700ACE">
        <w:rPr>
          <w:rFonts w:ascii="Times New Roman" w:hAnsi="Times New Roman"/>
          <w:sz w:val="20"/>
          <w:szCs w:val="20"/>
        </w:rPr>
        <w:t>“</w:t>
      </w:r>
      <w:r w:rsidRPr="002D4FD0">
        <w:rPr>
          <w:rFonts w:ascii="Times New Roman" w:hAnsi="Times New Roman"/>
          <w:sz w:val="20"/>
          <w:szCs w:val="20"/>
        </w:rPr>
        <w:t>well-disposed.</w:t>
      </w:r>
      <w:r w:rsidR="00700ACE" w:rsidRPr="00700ACE">
        <w:rPr>
          <w:rFonts w:ascii="Times New Roman" w:hAnsi="Times New Roman"/>
          <w:sz w:val="20"/>
          <w:szCs w:val="20"/>
        </w:rPr>
        <w:t>”</w:t>
      </w:r>
      <w:r w:rsidRPr="002D4FD0">
        <w:rPr>
          <w:rFonts w:ascii="Times New Roman" w:hAnsi="Times New Roman"/>
          <w:sz w:val="20"/>
          <w:szCs w:val="20"/>
        </w:rPr>
        <w:t>—It implies that a man wanting to go home to take leave of his friends is not rightly disposed for Gospel work, any more than a man looking behind him is rightly placed for ploughing.</w:t>
      </w:r>
    </w:p>
    <w:p w:rsidR="002D4FD0" w:rsidRPr="002D4FD0" w:rsidRDefault="002D4FD0" w:rsidP="00700ACE">
      <w:pPr>
        <w:widowControl w:val="0"/>
        <w:kinsoku w:val="0"/>
        <w:overflowPunct w:val="0"/>
        <w:spacing w:before="50" w:after="9"/>
        <w:ind w:left="144" w:firstLine="144"/>
        <w:jc w:val="both"/>
        <w:textAlignment w:val="baseline"/>
        <w:rPr>
          <w:rFonts w:ascii="Times New Roman" w:hAnsi="Times New Roman"/>
          <w:sz w:val="20"/>
          <w:szCs w:val="20"/>
        </w:rPr>
      </w:pPr>
      <w:r w:rsidRPr="002D4FD0">
        <w:rPr>
          <w:rFonts w:ascii="Times New Roman" w:hAnsi="Times New Roman"/>
          <w:sz w:val="20"/>
          <w:szCs w:val="20"/>
        </w:rPr>
        <w:t xml:space="preserve">Let it be noted in the whole passage, that both in the second and third cases the grand fault manifestly was the desire to do something </w:t>
      </w:r>
      <w:r w:rsidR="00700ACE" w:rsidRPr="00700ACE">
        <w:rPr>
          <w:rFonts w:ascii="Times New Roman" w:hAnsi="Times New Roman"/>
          <w:sz w:val="20"/>
          <w:szCs w:val="20"/>
        </w:rPr>
        <w:t>“</w:t>
      </w:r>
      <w:r w:rsidRPr="002D4FD0">
        <w:rPr>
          <w:rFonts w:ascii="Times New Roman" w:hAnsi="Times New Roman"/>
          <w:sz w:val="20"/>
          <w:szCs w:val="20"/>
        </w:rPr>
        <w:t>first,</w:t>
      </w:r>
      <w:r w:rsidR="00700ACE" w:rsidRPr="00700ACE">
        <w:rPr>
          <w:rFonts w:ascii="Times New Roman" w:hAnsi="Times New Roman"/>
          <w:sz w:val="20"/>
          <w:szCs w:val="20"/>
        </w:rPr>
        <w:t>”</w:t>
      </w:r>
      <w:r w:rsidRPr="002D4FD0">
        <w:rPr>
          <w:rFonts w:ascii="Times New Roman" w:hAnsi="Times New Roman"/>
          <w:sz w:val="20"/>
          <w:szCs w:val="20"/>
        </w:rPr>
        <w:t xml:space="preserve"> (59, 61 verses) before doing Christ</w:t>
      </w:r>
      <w:r w:rsidR="00700ACE" w:rsidRPr="00700ACE">
        <w:rPr>
          <w:rFonts w:ascii="Times New Roman" w:hAnsi="Times New Roman"/>
          <w:sz w:val="20"/>
          <w:szCs w:val="20"/>
        </w:rPr>
        <w:t>’</w:t>
      </w:r>
      <w:r w:rsidRPr="002D4FD0">
        <w:rPr>
          <w:rFonts w:ascii="Times New Roman" w:hAnsi="Times New Roman"/>
          <w:sz w:val="20"/>
          <w:szCs w:val="20"/>
        </w:rPr>
        <w:t>s work.</w:t>
      </w:r>
    </w:p>
    <w:p w:rsidR="0001125C" w:rsidRPr="00700ACE" w:rsidRDefault="0001125C"/>
    <w:sectPr w:rsidR="0001125C" w:rsidRPr="00700ACE" w:rsidSect="002D4FD0">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B3" w:rsidRDefault="00F950B3" w:rsidP="00700ACE">
      <w:pPr>
        <w:spacing w:after="0" w:line="240" w:lineRule="auto"/>
      </w:pPr>
      <w:r>
        <w:separator/>
      </w:r>
    </w:p>
  </w:endnote>
  <w:endnote w:type="continuationSeparator" w:id="0">
    <w:p w:rsidR="00F950B3" w:rsidRDefault="00F950B3" w:rsidP="0070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CE" w:rsidRDefault="00700ACE">
    <w:pPr>
      <w:pStyle w:val="Footer"/>
      <w:jc w:val="center"/>
    </w:pPr>
    <w:r>
      <w:fldChar w:fldCharType="begin"/>
    </w:r>
    <w:r>
      <w:instrText xml:space="preserve"> PAGE   \* MERGEFORMAT </w:instrText>
    </w:r>
    <w:r>
      <w:fldChar w:fldCharType="separate"/>
    </w:r>
    <w:r w:rsidR="00730D34">
      <w:rPr>
        <w:noProof/>
      </w:rPr>
      <w:t>5</w:t>
    </w:r>
    <w:r>
      <w:fldChar w:fldCharType="end"/>
    </w:r>
  </w:p>
  <w:p w:rsidR="00700ACE" w:rsidRDefault="0070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B3" w:rsidRDefault="00F950B3" w:rsidP="00700ACE">
      <w:pPr>
        <w:spacing w:after="0" w:line="240" w:lineRule="auto"/>
      </w:pPr>
      <w:r>
        <w:separator/>
      </w:r>
    </w:p>
  </w:footnote>
  <w:footnote w:type="continuationSeparator" w:id="0">
    <w:p w:rsidR="00F950B3" w:rsidRDefault="00F950B3" w:rsidP="00700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D4FD0"/>
    <w:rsid w:val="0001125C"/>
    <w:rsid w:val="00140453"/>
    <w:rsid w:val="002A6808"/>
    <w:rsid w:val="002B7FEF"/>
    <w:rsid w:val="002D4FD0"/>
    <w:rsid w:val="00700ACE"/>
    <w:rsid w:val="00730D34"/>
    <w:rsid w:val="008D10DA"/>
    <w:rsid w:val="009C1949"/>
    <w:rsid w:val="00C13C1F"/>
    <w:rsid w:val="00F9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0ACE"/>
    <w:rPr>
      <w:rFonts w:cs="Times New Roman"/>
    </w:rPr>
  </w:style>
  <w:style w:type="paragraph" w:styleId="Footer">
    <w:name w:val="footer"/>
    <w:basedOn w:val="Normal"/>
    <w:link w:val="FooterChar"/>
    <w:uiPriority w:val="99"/>
    <w:unhideWhenUsed/>
    <w:rsid w:val="00700A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0A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10483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2013-09-29T13:57:00Z</dcterms:created>
  <dcterms:modified xsi:type="dcterms:W3CDTF">2013-09-29T13:57:00Z</dcterms:modified>
</cp:coreProperties>
</file>