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DA" w:rsidRPr="007A46DA" w:rsidRDefault="007A46DA" w:rsidP="00AA1A79">
      <w:pPr>
        <w:spacing w:line="480" w:lineRule="auto"/>
        <w:jc w:val="center"/>
        <w:textAlignment w:val="baseline"/>
        <w:rPr>
          <w:rFonts w:eastAsia="Times New Roman"/>
          <w:color w:val="000000"/>
          <w:sz w:val="32"/>
          <w:szCs w:val="32"/>
        </w:rPr>
      </w:pPr>
      <w:bookmarkStart w:id="0" w:name="_GoBack"/>
      <w:bookmarkEnd w:id="0"/>
      <w:r w:rsidRPr="007A46DA">
        <w:rPr>
          <w:rFonts w:eastAsia="Times New Roman"/>
          <w:color w:val="000000"/>
          <w:sz w:val="32"/>
          <w:szCs w:val="32"/>
        </w:rPr>
        <w:t>Chapter 10</w:t>
      </w:r>
    </w:p>
    <w:p w:rsidR="007A46DA" w:rsidRPr="007A46DA" w:rsidRDefault="007A46DA" w:rsidP="00AA1A79">
      <w:pPr>
        <w:spacing w:line="480" w:lineRule="auto"/>
        <w:jc w:val="center"/>
        <w:textAlignment w:val="baseline"/>
        <w:rPr>
          <w:rFonts w:eastAsia="Times New Roman"/>
          <w:color w:val="000000"/>
          <w:sz w:val="36"/>
          <w:szCs w:val="36"/>
        </w:rPr>
      </w:pPr>
      <w:r w:rsidRPr="007A46DA">
        <w:rPr>
          <w:rFonts w:eastAsia="Times New Roman"/>
          <w:color w:val="000000"/>
          <w:sz w:val="36"/>
          <w:szCs w:val="36"/>
        </w:rPr>
        <w:t>The Sacrament of Living</w:t>
      </w:r>
      <w:r>
        <w:rPr>
          <w:rFonts w:eastAsia="Times New Roman"/>
          <w:color w:val="000000"/>
          <w:sz w:val="36"/>
          <w:szCs w:val="36"/>
        </w:rPr>
        <w:t>.</w:t>
      </w:r>
    </w:p>
    <w:p w:rsidR="007A46DA" w:rsidRPr="007A46DA" w:rsidRDefault="007A46DA" w:rsidP="00AA1A79">
      <w:pPr>
        <w:spacing w:line="276" w:lineRule="auto"/>
        <w:jc w:val="both"/>
        <w:textAlignment w:val="baseline"/>
        <w:rPr>
          <w:rFonts w:eastAsia="Times New Roman"/>
          <w:color w:val="000000"/>
          <w:sz w:val="20"/>
          <w:szCs w:val="20"/>
        </w:rPr>
      </w:pPr>
      <w:r w:rsidRPr="007A46DA">
        <w:rPr>
          <w:rFonts w:eastAsia="Times New Roman"/>
          <w:color w:val="000000"/>
          <w:sz w:val="20"/>
          <w:szCs w:val="20"/>
        </w:rPr>
        <w:t xml:space="preserve">Whether therefore ye eat, or drink, or whatsoever ye </w:t>
      </w:r>
      <w:r>
        <w:rPr>
          <w:rFonts w:eastAsia="Times New Roman"/>
          <w:color w:val="000000"/>
          <w:sz w:val="20"/>
          <w:szCs w:val="20"/>
        </w:rPr>
        <w:t>do, do all to the glory of God.–</w:t>
      </w:r>
      <w:r w:rsidRPr="00886BF1">
        <w:rPr>
          <w:rFonts w:eastAsia="Times New Roman"/>
          <w:i/>
          <w:color w:val="000000"/>
          <w:sz w:val="20"/>
          <w:szCs w:val="20"/>
        </w:rPr>
        <w:t>1 Cor. 10:31</w:t>
      </w:r>
      <w:r w:rsidRPr="007A46DA">
        <w:rPr>
          <w:rFonts w:eastAsia="Times New Roman"/>
          <w:color w:val="000000"/>
          <w:sz w:val="20"/>
          <w:szCs w:val="20"/>
        </w:rPr>
        <w:t>.</w:t>
      </w:r>
    </w:p>
    <w:p w:rsidR="007A46DA" w:rsidRDefault="007A46DA" w:rsidP="007A46DA">
      <w:pPr>
        <w:spacing w:line="276" w:lineRule="auto"/>
        <w:ind w:firstLine="284"/>
        <w:jc w:val="both"/>
        <w:textAlignment w:val="baseline"/>
        <w:rPr>
          <w:rFonts w:eastAsia="Times New Roman"/>
          <w:color w:val="000000"/>
          <w:sz w:val="24"/>
          <w:szCs w:val="24"/>
        </w:rPr>
      </w:pP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One of the greatest hindrances to internal peace which the Christian e</w:t>
      </w:r>
      <w:r>
        <w:rPr>
          <w:rFonts w:eastAsia="Times New Roman"/>
          <w:color w:val="000000"/>
          <w:sz w:val="24"/>
          <w:szCs w:val="24"/>
        </w:rPr>
        <w:t>n</w:t>
      </w:r>
      <w:r>
        <w:rPr>
          <w:rFonts w:eastAsia="Times New Roman"/>
          <w:color w:val="000000"/>
          <w:sz w:val="24"/>
          <w:szCs w:val="24"/>
        </w:rPr>
        <w:t>counters is the common habit of dividing our lives into two areas, the sacred and the secular. As these areas are conceived to exist apart from each other and to be morally and spiritually incompatible, and as we are compelled by the necessities of living to be always crossing back and forth from the one to the other, our inner lives tend to break up so that we live a divided instead of a unified life.</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 xml:space="preserve">Our trouble springs from the fact that we who follow Christ inhabit at once two worlds, the spiritual </w:t>
      </w:r>
      <w:r w:rsidR="00B6354D">
        <w:rPr>
          <w:rFonts w:eastAsia="Times New Roman"/>
          <w:color w:val="000000"/>
          <w:sz w:val="24"/>
          <w:szCs w:val="24"/>
        </w:rPr>
        <w:t>an</w:t>
      </w:r>
      <w:r>
        <w:rPr>
          <w:rFonts w:eastAsia="Times New Roman"/>
          <w:color w:val="000000"/>
          <w:sz w:val="24"/>
          <w:szCs w:val="24"/>
        </w:rPr>
        <w:t>d the natural. As children of Adam we live our lives on earth subject to the limitations of the flesh and the weaknesses and ills to which human nature is heir.</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Merely to live among men requires of us years of hard toil and much care and attention to the things of this world. In sharp contrast to this is our life in the Spirit. There we enjoy another and higher kind of life; we are children of God; we possess heavenly status and enjoy intimate fellowship with Christ.</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This tends to divide our total life into two departments. We come unco</w:t>
      </w:r>
      <w:r>
        <w:rPr>
          <w:rFonts w:eastAsia="Times New Roman"/>
          <w:color w:val="000000"/>
          <w:sz w:val="24"/>
          <w:szCs w:val="24"/>
        </w:rPr>
        <w:t>n</w:t>
      </w:r>
      <w:r>
        <w:rPr>
          <w:rFonts w:eastAsia="Times New Roman"/>
          <w:color w:val="000000"/>
          <w:sz w:val="24"/>
          <w:szCs w:val="24"/>
        </w:rPr>
        <w:t>sciously to recognize two sets of actions. The first are performed with a feeling of satisfaction and a firm assurance that they are pleasing to God.</w:t>
      </w:r>
      <w:r w:rsidR="00B6354D">
        <w:rPr>
          <w:rFonts w:eastAsia="Times New Roman"/>
          <w:color w:val="000000"/>
          <w:sz w:val="24"/>
          <w:szCs w:val="24"/>
        </w:rPr>
        <w:t xml:space="preserve"> </w:t>
      </w:r>
      <w:r>
        <w:rPr>
          <w:rFonts w:eastAsia="Times New Roman"/>
          <w:color w:val="000000"/>
          <w:sz w:val="24"/>
          <w:szCs w:val="24"/>
        </w:rPr>
        <w:t>These are the sacred acts and they are usually thought to be prayer, Bible reading, hymn singing, church attendance and such other acts as spring d</w:t>
      </w:r>
      <w:r>
        <w:rPr>
          <w:rFonts w:eastAsia="Times New Roman"/>
          <w:color w:val="000000"/>
          <w:sz w:val="24"/>
          <w:szCs w:val="24"/>
        </w:rPr>
        <w:t>i</w:t>
      </w:r>
      <w:r>
        <w:rPr>
          <w:rFonts w:eastAsia="Times New Roman"/>
          <w:color w:val="000000"/>
          <w:sz w:val="24"/>
          <w:szCs w:val="24"/>
        </w:rPr>
        <w:t>rectly from faith. They may be known by the fact that they have no direct relation to this world, and would have no meaning whatever except as faith shows us another world, “an house not made with hands, eternal in the heavens.”</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Over against these sacred acts are the secular ones. They include all of the ordinary activities of life which we share with the sons and daughters of Adam: eating, sleeping, working, looking after the needs of the body and performing our dull and prosaic duties here on earth. These we often do r</w:t>
      </w:r>
      <w:r>
        <w:rPr>
          <w:rFonts w:eastAsia="Times New Roman"/>
          <w:color w:val="000000"/>
          <w:sz w:val="24"/>
          <w:szCs w:val="24"/>
        </w:rPr>
        <w:t>e</w:t>
      </w:r>
      <w:r>
        <w:rPr>
          <w:rFonts w:eastAsia="Times New Roman"/>
          <w:color w:val="000000"/>
          <w:sz w:val="24"/>
          <w:szCs w:val="24"/>
        </w:rPr>
        <w:t>luctantly and with many misgivings, often apologizing to God for what we consider a waste of time and strength. The upshot of this is that we are u</w:t>
      </w:r>
      <w:r>
        <w:rPr>
          <w:rFonts w:eastAsia="Times New Roman"/>
          <w:color w:val="000000"/>
          <w:sz w:val="24"/>
          <w:szCs w:val="24"/>
        </w:rPr>
        <w:t>n</w:t>
      </w:r>
      <w:r>
        <w:rPr>
          <w:rFonts w:eastAsia="Times New Roman"/>
          <w:color w:val="000000"/>
          <w:sz w:val="24"/>
          <w:szCs w:val="24"/>
        </w:rPr>
        <w:t xml:space="preserve">easy most of the time. We go about our common tasks with a feeling of deep frustration, telling ourselves pensively that there’s a better day coming </w:t>
      </w:r>
      <w:r>
        <w:rPr>
          <w:rFonts w:eastAsia="Times New Roman"/>
          <w:color w:val="000000"/>
          <w:sz w:val="24"/>
          <w:szCs w:val="24"/>
        </w:rPr>
        <w:lastRenderedPageBreak/>
        <w:t>when we shall slough off this earthly shell and be bothered no more with the affairs of this world.</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This is the old sacred-secular antithesis. Most Christians are caught in its trap. They cannot get a satisfactory adjustment between the claims of the two worlds. They try to walk the tight rope between two kingdoms and they find no peace in either. Their strength is reduced, their outlook confused and their joy taken from them.</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I believe this state of affairs to be wholly unnecessary. We have gotten ourselves on the horns of a dilemma, true enough, but the dilemma is not real. It is a creature of misunderstanding. The sacred-secular antithesis has no foundation in the New Testament. Without doubt a more perfect unde</w:t>
      </w:r>
      <w:r>
        <w:rPr>
          <w:rFonts w:eastAsia="Times New Roman"/>
          <w:color w:val="000000"/>
          <w:sz w:val="24"/>
          <w:szCs w:val="24"/>
        </w:rPr>
        <w:t>r</w:t>
      </w:r>
      <w:r>
        <w:rPr>
          <w:rFonts w:eastAsia="Times New Roman"/>
          <w:color w:val="000000"/>
          <w:sz w:val="24"/>
          <w:szCs w:val="24"/>
        </w:rPr>
        <w:t>standing of Christian truth will deliver us from it.</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The Lord Jesus Christ Himself is our perfect example, and He knew no divided life. In the Presence of His Father He lived on earth without strain from babyhood to His death on the cross. God accepted the offering of His total life, and made no distinction between act and act. “I do always the things that please him,” was His brief summary of His own life as it related to the Father. As He moved among men He was poised and restful. What pressure and suffering He endured grew out of His position as the world’s sin bearer; they were never the result of moral uncertainty or spiritual ma</w:t>
      </w:r>
      <w:r>
        <w:rPr>
          <w:rFonts w:eastAsia="Times New Roman"/>
          <w:color w:val="000000"/>
          <w:sz w:val="24"/>
          <w:szCs w:val="24"/>
        </w:rPr>
        <w:t>l</w:t>
      </w:r>
      <w:r>
        <w:rPr>
          <w:rFonts w:eastAsia="Times New Roman"/>
          <w:color w:val="000000"/>
          <w:sz w:val="24"/>
          <w:szCs w:val="24"/>
        </w:rPr>
        <w:t>adjustment.</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Paul’s exhortation to “do all to the glory of God” is more than pious id</w:t>
      </w:r>
      <w:r>
        <w:rPr>
          <w:rFonts w:eastAsia="Times New Roman"/>
          <w:color w:val="000000"/>
          <w:sz w:val="24"/>
          <w:szCs w:val="24"/>
        </w:rPr>
        <w:t>e</w:t>
      </w:r>
      <w:r>
        <w:rPr>
          <w:rFonts w:eastAsia="Times New Roman"/>
          <w:color w:val="000000"/>
          <w:sz w:val="24"/>
          <w:szCs w:val="24"/>
        </w:rPr>
        <w:t>alism. It is an integral part of the sacred revelation and is to be accepted as the very Word of Truth. It opens before us the possibility of making every act of our lives contribute to the glory of God. Lest we should be too timid to include everything, Paul mentions specifically eating and drinking. This humble privilege we share with the beasts that perish. If these lowly animal acts can be so performed as to honor God, then it becomes difficult to co</w:t>
      </w:r>
      <w:r>
        <w:rPr>
          <w:rFonts w:eastAsia="Times New Roman"/>
          <w:color w:val="000000"/>
          <w:sz w:val="24"/>
          <w:szCs w:val="24"/>
        </w:rPr>
        <w:t>n</w:t>
      </w:r>
      <w:r>
        <w:rPr>
          <w:rFonts w:eastAsia="Times New Roman"/>
          <w:color w:val="000000"/>
          <w:sz w:val="24"/>
          <w:szCs w:val="24"/>
        </w:rPr>
        <w:t>ceive of one that cannot.</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That monkish hatred of the body which figures so prominently in the works of certain early devotional writers is wholly without support in the Word of God. Common modesty is found in the Sacred Scriptures, it is true, but never prudery or a false sense of shame. The New Testament accepts as a matter of course that in His incarnation our Lord took upon Him a real human body, and no effort is made to steer around the downright implic</w:t>
      </w:r>
      <w:r>
        <w:rPr>
          <w:rFonts w:eastAsia="Times New Roman"/>
          <w:color w:val="000000"/>
          <w:sz w:val="24"/>
          <w:szCs w:val="24"/>
        </w:rPr>
        <w:t>a</w:t>
      </w:r>
      <w:r>
        <w:rPr>
          <w:rFonts w:eastAsia="Times New Roman"/>
          <w:color w:val="000000"/>
          <w:sz w:val="24"/>
          <w:szCs w:val="24"/>
        </w:rPr>
        <w:t>tions of such a fact. He lived in that body here among men and never once performed a non-sacred act. His presence in human flesh sweeps away fo</w:t>
      </w:r>
      <w:r>
        <w:rPr>
          <w:rFonts w:eastAsia="Times New Roman"/>
          <w:color w:val="000000"/>
          <w:sz w:val="24"/>
          <w:szCs w:val="24"/>
        </w:rPr>
        <w:t>r</w:t>
      </w:r>
      <w:r>
        <w:rPr>
          <w:rFonts w:eastAsia="Times New Roman"/>
          <w:color w:val="000000"/>
          <w:sz w:val="24"/>
          <w:szCs w:val="24"/>
        </w:rPr>
        <w:t>ever the evil notion that there is about the human body something innately offensive to the Deity. God created our bodies, and we do not offend Him by placing the responsibility where it belongs. He is not ashamed of the work of His own hands.</w:t>
      </w:r>
    </w:p>
    <w:p w:rsidR="007A46DA" w:rsidRDefault="007A46DA" w:rsidP="007A46DA">
      <w:pPr>
        <w:spacing w:line="276" w:lineRule="auto"/>
        <w:ind w:firstLine="284"/>
        <w:jc w:val="both"/>
        <w:textAlignment w:val="baseline"/>
        <w:rPr>
          <w:rFonts w:eastAsia="Times New Roman"/>
          <w:color w:val="000000"/>
          <w:sz w:val="24"/>
          <w:szCs w:val="24"/>
        </w:rPr>
      </w:pPr>
      <w:r w:rsidRPr="007A46DA">
        <w:rPr>
          <w:rFonts w:eastAsia="Times New Roman"/>
          <w:color w:val="000000"/>
          <w:sz w:val="24"/>
          <w:szCs w:val="24"/>
        </w:rPr>
        <w:lastRenderedPageBreak/>
        <w:t>Perversion, misuse and abuse of our</w:t>
      </w:r>
      <w:r>
        <w:rPr>
          <w:rFonts w:eastAsia="Times New Roman"/>
          <w:color w:val="000000"/>
          <w:sz w:val="24"/>
          <w:szCs w:val="24"/>
        </w:rPr>
        <w:t xml:space="preserve"> human powers should give us cause enough to be ashamed. Bodily acts done in sin and contrary to nature can never honor God. Wherever the human will introduces moral evil we have no longer our innocent and harmless powers as God made them; we have instead an abused and twisted thing which can never bring glory to its Cre</w:t>
      </w:r>
      <w:r>
        <w:rPr>
          <w:rFonts w:eastAsia="Times New Roman"/>
          <w:color w:val="000000"/>
          <w:sz w:val="24"/>
          <w:szCs w:val="24"/>
        </w:rPr>
        <w:t>a</w:t>
      </w:r>
      <w:r>
        <w:rPr>
          <w:rFonts w:eastAsia="Times New Roman"/>
          <w:color w:val="000000"/>
          <w:sz w:val="24"/>
          <w:szCs w:val="24"/>
        </w:rPr>
        <w:t>tor.</w:t>
      </w:r>
    </w:p>
    <w:p w:rsidR="007A46DA" w:rsidRDefault="007A46DA" w:rsidP="007A46DA">
      <w:pPr>
        <w:spacing w:after="6" w:line="276" w:lineRule="auto"/>
        <w:ind w:firstLine="284"/>
        <w:jc w:val="both"/>
        <w:textAlignment w:val="baseline"/>
        <w:rPr>
          <w:rFonts w:eastAsia="Times New Roman"/>
          <w:color w:val="000000"/>
          <w:sz w:val="24"/>
          <w:szCs w:val="24"/>
        </w:rPr>
      </w:pPr>
      <w:r>
        <w:rPr>
          <w:rFonts w:eastAsia="Times New Roman"/>
          <w:color w:val="000000"/>
          <w:sz w:val="24"/>
          <w:szCs w:val="24"/>
        </w:rPr>
        <w:t>Let us, however, assume that perversion and abuse are not present. Let us think of a Christian believer in whose life the twin wonders of repentance and the new birth have been wrought. He is now living according to the will of God as he understands it from the written Word. Of such a one it may be said that every act of his life is or can be as truly sacred as prayer or baptism or the Lord’s Supper. To say this is not to bring all acts down to one dead level; it is rather to lift every act up into a living kingdom and turn the whole life into a sacrament.</w:t>
      </w:r>
    </w:p>
    <w:p w:rsidR="007A46DA" w:rsidRDefault="007A46DA" w:rsidP="007A46DA">
      <w:pPr>
        <w:spacing w:after="5" w:line="276" w:lineRule="auto"/>
        <w:ind w:firstLine="284"/>
        <w:jc w:val="both"/>
        <w:textAlignment w:val="baseline"/>
        <w:rPr>
          <w:rFonts w:eastAsia="Times New Roman"/>
          <w:color w:val="000000"/>
          <w:sz w:val="24"/>
          <w:szCs w:val="24"/>
        </w:rPr>
      </w:pPr>
      <w:r>
        <w:rPr>
          <w:rFonts w:eastAsia="Times New Roman"/>
          <w:color w:val="000000"/>
          <w:sz w:val="24"/>
          <w:szCs w:val="24"/>
        </w:rPr>
        <w:t>If a sacrament is an external expression of an inward grace than we need not hesitate to accept the above thesis. By one act of consecration of our t</w:t>
      </w:r>
      <w:r>
        <w:rPr>
          <w:rFonts w:eastAsia="Times New Roman"/>
          <w:color w:val="000000"/>
          <w:sz w:val="24"/>
          <w:szCs w:val="24"/>
        </w:rPr>
        <w:t>o</w:t>
      </w:r>
      <w:r>
        <w:rPr>
          <w:rFonts w:eastAsia="Times New Roman"/>
          <w:color w:val="000000"/>
          <w:sz w:val="24"/>
          <w:szCs w:val="24"/>
        </w:rPr>
        <w:t>tal selves to God we can make every subsequent act express that consecr</w:t>
      </w:r>
      <w:r>
        <w:rPr>
          <w:rFonts w:eastAsia="Times New Roman"/>
          <w:color w:val="000000"/>
          <w:sz w:val="24"/>
          <w:szCs w:val="24"/>
        </w:rPr>
        <w:t>a</w:t>
      </w:r>
      <w:r>
        <w:rPr>
          <w:rFonts w:eastAsia="Times New Roman"/>
          <w:color w:val="000000"/>
          <w:sz w:val="24"/>
          <w:szCs w:val="24"/>
        </w:rPr>
        <w:t>tion. We need no more be ashamed of our body</w:t>
      </w:r>
      <w:r w:rsidR="00B6354D">
        <w:rPr>
          <w:rFonts w:eastAsia="Times New Roman"/>
          <w:color w:val="000000"/>
          <w:sz w:val="24"/>
          <w:szCs w:val="24"/>
        </w:rPr>
        <w:t xml:space="preserve">, </w:t>
      </w:r>
      <w:r>
        <w:rPr>
          <w:rFonts w:eastAsia="Times New Roman"/>
          <w:color w:val="000000"/>
          <w:sz w:val="24"/>
          <w:szCs w:val="24"/>
        </w:rPr>
        <w:t>the fleshly servant that ca</w:t>
      </w:r>
      <w:r>
        <w:rPr>
          <w:rFonts w:eastAsia="Times New Roman"/>
          <w:color w:val="000000"/>
          <w:sz w:val="24"/>
          <w:szCs w:val="24"/>
        </w:rPr>
        <w:t>r</w:t>
      </w:r>
      <w:r>
        <w:rPr>
          <w:rFonts w:eastAsia="Times New Roman"/>
          <w:color w:val="000000"/>
          <w:sz w:val="24"/>
          <w:szCs w:val="24"/>
        </w:rPr>
        <w:t>ries us through life</w:t>
      </w:r>
      <w:r w:rsidR="00B6354D">
        <w:rPr>
          <w:rFonts w:eastAsia="Times New Roman"/>
          <w:color w:val="000000"/>
          <w:sz w:val="24"/>
          <w:szCs w:val="24"/>
        </w:rPr>
        <w:t xml:space="preserve">, </w:t>
      </w:r>
      <w:r>
        <w:rPr>
          <w:rFonts w:eastAsia="Times New Roman"/>
          <w:color w:val="000000"/>
          <w:sz w:val="24"/>
          <w:szCs w:val="24"/>
        </w:rPr>
        <w:t>than Jesus was of the humble beast upon which He rode into Jerusalem. “</w:t>
      </w:r>
      <w:r w:rsidR="00B6354D">
        <w:rPr>
          <w:rFonts w:eastAsia="Times New Roman"/>
          <w:color w:val="000000"/>
          <w:sz w:val="24"/>
          <w:szCs w:val="24"/>
        </w:rPr>
        <w:t>The Lord h</w:t>
      </w:r>
      <w:r>
        <w:rPr>
          <w:rFonts w:eastAsia="Times New Roman"/>
          <w:color w:val="000000"/>
          <w:sz w:val="24"/>
          <w:szCs w:val="24"/>
        </w:rPr>
        <w:t>ath need of him” may well apply to our mortal bodies. If Christ dwells in us we may bear about the Lord of glory as the little beast did of old and give occasion to the multitudes to cry, “Hosanna in the highest.”</w:t>
      </w:r>
    </w:p>
    <w:p w:rsidR="007A46DA" w:rsidRDefault="007A46DA" w:rsidP="007A46DA">
      <w:pPr>
        <w:spacing w:after="7" w:line="276" w:lineRule="auto"/>
        <w:ind w:firstLine="284"/>
        <w:jc w:val="both"/>
        <w:textAlignment w:val="baseline"/>
        <w:rPr>
          <w:rFonts w:eastAsia="Times New Roman"/>
          <w:color w:val="000000"/>
          <w:sz w:val="24"/>
          <w:szCs w:val="24"/>
        </w:rPr>
      </w:pPr>
      <w:r>
        <w:rPr>
          <w:rFonts w:eastAsia="Times New Roman"/>
          <w:color w:val="000000"/>
          <w:sz w:val="24"/>
          <w:szCs w:val="24"/>
        </w:rPr>
        <w:t>That we see this truth is not enough. If we would escape from the toils of the sacred-secular dilemma the truth must “run in our blood” and condition the complexion of our thoughts. We must practice living to the glory of God, actually and determinedly. By meditation upon this truth, by talking it over with God often in our prayers, by recalling it to our minds frequently as we move about among men, a sense of its wondrous meaning will begin to take hold of us. The old painful duality will go down before a restful unity of life. The knowledge that we are all God’s, that He has received all and rejected nothing, will unify our inner lives and make everything sacred to us.</w:t>
      </w:r>
    </w:p>
    <w:p w:rsidR="007A46DA" w:rsidRDefault="007A46DA" w:rsidP="007A46DA">
      <w:pPr>
        <w:spacing w:after="6" w:line="276" w:lineRule="auto"/>
        <w:ind w:firstLine="284"/>
        <w:jc w:val="both"/>
        <w:textAlignment w:val="baseline"/>
        <w:rPr>
          <w:rFonts w:eastAsia="Times New Roman"/>
          <w:color w:val="000000"/>
          <w:sz w:val="24"/>
          <w:szCs w:val="24"/>
        </w:rPr>
      </w:pPr>
      <w:r>
        <w:rPr>
          <w:rFonts w:eastAsia="Times New Roman"/>
          <w:color w:val="000000"/>
          <w:sz w:val="24"/>
          <w:szCs w:val="24"/>
        </w:rPr>
        <w:t>This is not quite all. Long-held habits do not die easily. It will take inte</w:t>
      </w:r>
      <w:r>
        <w:rPr>
          <w:rFonts w:eastAsia="Times New Roman"/>
          <w:color w:val="000000"/>
          <w:sz w:val="24"/>
          <w:szCs w:val="24"/>
        </w:rPr>
        <w:t>l</w:t>
      </w:r>
      <w:r>
        <w:rPr>
          <w:rFonts w:eastAsia="Times New Roman"/>
          <w:color w:val="000000"/>
          <w:sz w:val="24"/>
          <w:szCs w:val="24"/>
        </w:rPr>
        <w:t>ligent thought and a great deal of reverent prayer to escape completely from the sacred-secular psychology. For instance it may be difficult for the ave</w:t>
      </w:r>
      <w:r>
        <w:rPr>
          <w:rFonts w:eastAsia="Times New Roman"/>
          <w:color w:val="000000"/>
          <w:sz w:val="24"/>
          <w:szCs w:val="24"/>
        </w:rPr>
        <w:t>r</w:t>
      </w:r>
      <w:r>
        <w:rPr>
          <w:rFonts w:eastAsia="Times New Roman"/>
          <w:color w:val="000000"/>
          <w:sz w:val="24"/>
          <w:szCs w:val="24"/>
        </w:rPr>
        <w:t>age Christian to get hold of the idea that his daily labors can be performed as acts of worship acceptable to God by Jesus Christ. The old antithesis will crop up in the back of his head sometimes to disturb his peace of mind. Nor will that old serpent the devil take all this lying down. He will be there in the cab or at the desk or in the field to remind the Christian that he is giving the better part of his day to the things of this world and allotting to his rel</w:t>
      </w:r>
      <w:r>
        <w:rPr>
          <w:rFonts w:eastAsia="Times New Roman"/>
          <w:color w:val="000000"/>
          <w:sz w:val="24"/>
          <w:szCs w:val="24"/>
        </w:rPr>
        <w:t>i</w:t>
      </w:r>
      <w:r>
        <w:rPr>
          <w:rFonts w:eastAsia="Times New Roman"/>
          <w:color w:val="000000"/>
          <w:sz w:val="24"/>
          <w:szCs w:val="24"/>
        </w:rPr>
        <w:lastRenderedPageBreak/>
        <w:t>gious duties only a trifling portion of his time. And unless great care is taken this will create confusion and bring discouragement and heaviness of heart.</w:t>
      </w:r>
    </w:p>
    <w:p w:rsidR="007A46DA" w:rsidRDefault="007A46DA" w:rsidP="007A46DA">
      <w:pPr>
        <w:spacing w:after="5" w:line="276" w:lineRule="auto"/>
        <w:ind w:firstLine="284"/>
        <w:jc w:val="both"/>
        <w:textAlignment w:val="baseline"/>
        <w:rPr>
          <w:rFonts w:eastAsia="Times New Roman"/>
          <w:color w:val="000000"/>
          <w:sz w:val="24"/>
          <w:szCs w:val="24"/>
        </w:rPr>
      </w:pPr>
      <w:r>
        <w:rPr>
          <w:rFonts w:eastAsia="Times New Roman"/>
          <w:color w:val="000000"/>
          <w:sz w:val="24"/>
          <w:szCs w:val="24"/>
        </w:rPr>
        <w:t>We can meet this successfully only by the exercise of an aggressive faith. We must offer all our acts to God and believe that He accepts them. Then hold firmly to that position and keep insisting that every act of every hour of the day and night be included in the transaction. Keep reminding God in our times of private prayer that we mean every act for His glory; then suppl</w:t>
      </w:r>
      <w:r>
        <w:rPr>
          <w:rFonts w:eastAsia="Times New Roman"/>
          <w:color w:val="000000"/>
          <w:sz w:val="24"/>
          <w:szCs w:val="24"/>
        </w:rPr>
        <w:t>e</w:t>
      </w:r>
      <w:r>
        <w:rPr>
          <w:rFonts w:eastAsia="Times New Roman"/>
          <w:color w:val="000000"/>
          <w:sz w:val="24"/>
          <w:szCs w:val="24"/>
        </w:rPr>
        <w:t>ment those times by a thousand thought-prayers as we go about the job of living. Let us practice the fine art of making every work a priestly ministr</w:t>
      </w:r>
      <w:r>
        <w:rPr>
          <w:rFonts w:eastAsia="Times New Roman"/>
          <w:color w:val="000000"/>
          <w:sz w:val="24"/>
          <w:szCs w:val="24"/>
        </w:rPr>
        <w:t>a</w:t>
      </w:r>
      <w:r>
        <w:rPr>
          <w:rFonts w:eastAsia="Times New Roman"/>
          <w:color w:val="000000"/>
          <w:sz w:val="24"/>
          <w:szCs w:val="24"/>
        </w:rPr>
        <w:t>tion. Let us believe that God is in all our simple deeds and learn to find Him there.</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A concomitant of the error which we have been discussing is the sacred-secular antithesis as applied to places. It is little short of astonishing that we can read the New Testament and still believe in the inherent sacredness of places as distinguished from other places. This error is so widespread that one feels all alone when he tries to combat it. It has acted as a kind of dye to color the thinking of religious persons and has colored the eyes as well so that it is all but impossible to detect its fallacy. In the face of every New Testament teaching to the contrary it has been said and sung throughout the centuries and accepted as a part of the Christian message, the which it most surely is not. Only the Quakers, so far as my knowledge goes, have had the perception to see the error and the courage to expose it.</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 xml:space="preserve">Here are the facts as I see them. For four surrounded </w:t>
      </w:r>
      <w:r w:rsidRPr="007A46DA">
        <w:rPr>
          <w:rFonts w:eastAsia="Times New Roman"/>
          <w:color w:val="000000"/>
          <w:sz w:val="24"/>
          <w:szCs w:val="24"/>
        </w:rPr>
        <w:t>hundred years Israel had dwelt in Egypt,</w:t>
      </w:r>
      <w:r>
        <w:rPr>
          <w:rFonts w:eastAsia="Times New Roman"/>
          <w:color w:val="000000"/>
          <w:sz w:val="24"/>
          <w:szCs w:val="24"/>
        </w:rPr>
        <w:t xml:space="preserve"> by the crassest idolatry. By the hand of Moses they were brought out at last and started toward the land of promise. The very idea of holiness had been lost to them. To correct this, God began at the bo</w:t>
      </w:r>
      <w:r>
        <w:rPr>
          <w:rFonts w:eastAsia="Times New Roman"/>
          <w:color w:val="000000"/>
          <w:sz w:val="24"/>
          <w:szCs w:val="24"/>
        </w:rPr>
        <w:t>t</w:t>
      </w:r>
      <w:r>
        <w:rPr>
          <w:rFonts w:eastAsia="Times New Roman"/>
          <w:color w:val="000000"/>
          <w:sz w:val="24"/>
          <w:szCs w:val="24"/>
        </w:rPr>
        <w:t>tom. He localized Himself in the cloud and fire and later when the taberna</w:t>
      </w:r>
      <w:r>
        <w:rPr>
          <w:rFonts w:eastAsia="Times New Roman"/>
          <w:color w:val="000000"/>
          <w:sz w:val="24"/>
          <w:szCs w:val="24"/>
        </w:rPr>
        <w:t>c</w:t>
      </w:r>
      <w:r>
        <w:rPr>
          <w:rFonts w:eastAsia="Times New Roman"/>
          <w:color w:val="000000"/>
          <w:sz w:val="24"/>
          <w:szCs w:val="24"/>
        </w:rPr>
        <w:t>le had been built He dwelt in fiery manifestation in the Holy of Holies. By innumerable distinctions God taught Israel the difference between holy and unholy. There were holy days, holy vessels, holy garments. There were washings, sacrifices, offerings of many kinds. By these means Israel learned that God is holy. It was this that He was teaching them. Not the holiness of things or places, but the holiness of Jehovah was the lesson they must learn.</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Then came the great day when Christ appeared. Immediately He began to say, “Ye have heard that it was said by them of old time</w:t>
      </w:r>
      <w:r w:rsidR="0006271C">
        <w:rPr>
          <w:rFonts w:eastAsia="Times New Roman"/>
          <w:color w:val="000000"/>
          <w:sz w:val="24"/>
          <w:szCs w:val="24"/>
        </w:rPr>
        <w:t>, but I</w:t>
      </w:r>
      <w:r>
        <w:rPr>
          <w:rFonts w:eastAsia="Times New Roman"/>
          <w:color w:val="000000"/>
          <w:sz w:val="24"/>
          <w:szCs w:val="24"/>
        </w:rPr>
        <w:t xml:space="preserve"> say unto you.” The Old Testament schooling was over. When Christ died on the cross the veil of the temple was rent from top to bottom. The Holy of Holies was opened to everyone who would enter in faith. Christ’s words were r</w:t>
      </w:r>
      <w:r>
        <w:rPr>
          <w:rFonts w:eastAsia="Times New Roman"/>
          <w:color w:val="000000"/>
          <w:sz w:val="24"/>
          <w:szCs w:val="24"/>
        </w:rPr>
        <w:t>e</w:t>
      </w:r>
      <w:r>
        <w:rPr>
          <w:rFonts w:eastAsia="Times New Roman"/>
          <w:color w:val="000000"/>
          <w:sz w:val="24"/>
          <w:szCs w:val="24"/>
        </w:rPr>
        <w:t xml:space="preserve">membered, “The hour cometh, when ye shall neither in this mountain, nor yet at Jerusalem, worship the Father .... But the hour cometh, and now is, when the true worshippers shall worship the Father in spirit and in truth: for </w:t>
      </w:r>
      <w:r>
        <w:rPr>
          <w:rFonts w:eastAsia="Times New Roman"/>
          <w:color w:val="000000"/>
          <w:sz w:val="24"/>
          <w:szCs w:val="24"/>
        </w:rPr>
        <w:lastRenderedPageBreak/>
        <w:t>the Father seeketh such to worship Him.</w:t>
      </w:r>
      <w:r w:rsidR="0006271C">
        <w:rPr>
          <w:rFonts w:eastAsia="Times New Roman"/>
          <w:color w:val="000000"/>
          <w:sz w:val="24"/>
          <w:szCs w:val="24"/>
        </w:rPr>
        <w:t xml:space="preserve"> </w:t>
      </w:r>
      <w:r>
        <w:rPr>
          <w:rFonts w:eastAsia="Times New Roman"/>
          <w:color w:val="000000"/>
          <w:sz w:val="24"/>
          <w:szCs w:val="24"/>
        </w:rPr>
        <w:t>God is Spirit, and they that worship him must worship him in spirit and in truth.”</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Shortly after, Paul took up the cry of liberty and declared all meats clean, every day holy, all places sacred and every act acceptable to God. The s</w:t>
      </w:r>
      <w:r>
        <w:rPr>
          <w:rFonts w:eastAsia="Times New Roman"/>
          <w:color w:val="000000"/>
          <w:sz w:val="24"/>
          <w:szCs w:val="24"/>
        </w:rPr>
        <w:t>a</w:t>
      </w:r>
      <w:r>
        <w:rPr>
          <w:rFonts w:eastAsia="Times New Roman"/>
          <w:color w:val="000000"/>
          <w:sz w:val="24"/>
          <w:szCs w:val="24"/>
        </w:rPr>
        <w:t>credness of times and places, a half-light necessary to the education of the race, passed away before the full sun of spiritual worship.</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The essential spirituality of worship remained the possession of the Church until it was slowly lost with the passing of the years. Then the nat</w:t>
      </w:r>
      <w:r>
        <w:rPr>
          <w:rFonts w:eastAsia="Times New Roman"/>
          <w:color w:val="000000"/>
          <w:sz w:val="24"/>
          <w:szCs w:val="24"/>
        </w:rPr>
        <w:t>u</w:t>
      </w:r>
      <w:r>
        <w:rPr>
          <w:rFonts w:eastAsia="Times New Roman"/>
          <w:color w:val="000000"/>
          <w:sz w:val="24"/>
          <w:szCs w:val="24"/>
        </w:rPr>
        <w:t>ral legality of the fallen hearts of men began to introduce the old distin</w:t>
      </w:r>
      <w:r>
        <w:rPr>
          <w:rFonts w:eastAsia="Times New Roman"/>
          <w:color w:val="000000"/>
          <w:sz w:val="24"/>
          <w:szCs w:val="24"/>
        </w:rPr>
        <w:t>c</w:t>
      </w:r>
      <w:r>
        <w:rPr>
          <w:rFonts w:eastAsia="Times New Roman"/>
          <w:color w:val="000000"/>
          <w:sz w:val="24"/>
          <w:szCs w:val="24"/>
        </w:rPr>
        <w:t>tions. The Church came to observe again days and seasons and times. Ce</w:t>
      </w:r>
      <w:r>
        <w:rPr>
          <w:rFonts w:eastAsia="Times New Roman"/>
          <w:color w:val="000000"/>
          <w:sz w:val="24"/>
          <w:szCs w:val="24"/>
        </w:rPr>
        <w:t>r</w:t>
      </w:r>
      <w:r>
        <w:rPr>
          <w:rFonts w:eastAsia="Times New Roman"/>
          <w:color w:val="000000"/>
          <w:sz w:val="24"/>
          <w:szCs w:val="24"/>
        </w:rPr>
        <w:t>tain places were chosen and marked out as holy in a special sense. Diffe</w:t>
      </w:r>
      <w:r>
        <w:rPr>
          <w:rFonts w:eastAsia="Times New Roman"/>
          <w:color w:val="000000"/>
          <w:sz w:val="24"/>
          <w:szCs w:val="24"/>
        </w:rPr>
        <w:t>r</w:t>
      </w:r>
      <w:r>
        <w:rPr>
          <w:rFonts w:eastAsia="Times New Roman"/>
          <w:color w:val="000000"/>
          <w:sz w:val="24"/>
          <w:szCs w:val="24"/>
        </w:rPr>
        <w:t>ences were observed between one and another day or place or person. “The sacraments” were first two, then three, then four until with the triumph of Romanism they were fixed at seven.</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In all charity, and with no desire to reflect unkindly upon any Christian, however misled, I would point out that the Roman Catholic church repr</w:t>
      </w:r>
      <w:r>
        <w:rPr>
          <w:rFonts w:eastAsia="Times New Roman"/>
          <w:color w:val="000000"/>
          <w:sz w:val="24"/>
          <w:szCs w:val="24"/>
        </w:rPr>
        <w:t>e</w:t>
      </w:r>
      <w:r>
        <w:rPr>
          <w:rFonts w:eastAsia="Times New Roman"/>
          <w:color w:val="000000"/>
          <w:sz w:val="24"/>
          <w:szCs w:val="24"/>
        </w:rPr>
        <w:t>sents today the sacred-secular heresy carried to its logical conclusion. Its deadliest effect is the complete cleavage it introduces between religion and life. Its teachers attempt to avoid this snare by many footnotes and multit</w:t>
      </w:r>
      <w:r>
        <w:rPr>
          <w:rFonts w:eastAsia="Times New Roman"/>
          <w:color w:val="000000"/>
          <w:sz w:val="24"/>
          <w:szCs w:val="24"/>
        </w:rPr>
        <w:t>u</w:t>
      </w:r>
      <w:r>
        <w:rPr>
          <w:rFonts w:eastAsia="Times New Roman"/>
          <w:color w:val="000000"/>
          <w:sz w:val="24"/>
          <w:szCs w:val="24"/>
        </w:rPr>
        <w:t>dinous explanations, but the mind’s instinct for logic is too strong. In pract</w:t>
      </w:r>
      <w:r>
        <w:rPr>
          <w:rFonts w:eastAsia="Times New Roman"/>
          <w:color w:val="000000"/>
          <w:sz w:val="24"/>
          <w:szCs w:val="24"/>
        </w:rPr>
        <w:t>i</w:t>
      </w:r>
      <w:r>
        <w:rPr>
          <w:rFonts w:eastAsia="Times New Roman"/>
          <w:color w:val="000000"/>
          <w:sz w:val="24"/>
          <w:szCs w:val="24"/>
        </w:rPr>
        <w:t>cal living the cleavage is a fact.</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From this bondage reformers and puritans and mystics have labored to free us. Today the trend in conservative circles is back toward that bondage again. It is said that a horse after it has been led out of a burning building will sometimes by a strange obstinacy break loose from its rescuer and dash back into the building again to perish in the flame. By some such stubborn tendency toward error Fundamentalism in our day is moving back toward spiritual slavery. The observation of days and times is</w:t>
      </w:r>
      <w:r w:rsidR="0006271C">
        <w:rPr>
          <w:rFonts w:eastAsia="Times New Roman"/>
          <w:color w:val="000000"/>
          <w:sz w:val="24"/>
          <w:szCs w:val="24"/>
        </w:rPr>
        <w:t xml:space="preserve"> </w:t>
      </w:r>
      <w:r>
        <w:rPr>
          <w:rFonts w:eastAsia="Times New Roman"/>
          <w:color w:val="000000"/>
          <w:sz w:val="24"/>
          <w:szCs w:val="24"/>
        </w:rPr>
        <w:t>becoming more and more prominent among us. “Lent” and “holy week” and “good” Friday are words heard more and more frequently upon the lips of gospel Christians. We do not know when we are well off.</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In order that I may be understood and not be misunderstood I would throw into relief the practical implications of the teaching for which I have been arguing, i.e., the sacramental quality of every day living. Over against its positive meanings I should like to point out a few things it does not mean.</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It does not mean, for instance, that everything we do is of equal i</w:t>
      </w:r>
      <w:r>
        <w:rPr>
          <w:rFonts w:eastAsia="Times New Roman"/>
          <w:color w:val="000000"/>
          <w:sz w:val="24"/>
          <w:szCs w:val="24"/>
        </w:rPr>
        <w:t>m</w:t>
      </w:r>
      <w:r>
        <w:rPr>
          <w:rFonts w:eastAsia="Times New Roman"/>
          <w:color w:val="000000"/>
          <w:sz w:val="24"/>
          <w:szCs w:val="24"/>
        </w:rPr>
        <w:t>portance with everything else we do or may do.</w:t>
      </w:r>
      <w:r w:rsidR="0006271C">
        <w:rPr>
          <w:rFonts w:eastAsia="Times New Roman"/>
          <w:color w:val="000000"/>
          <w:sz w:val="24"/>
          <w:szCs w:val="24"/>
        </w:rPr>
        <w:t xml:space="preserve"> </w:t>
      </w:r>
      <w:r>
        <w:rPr>
          <w:rFonts w:eastAsia="Times New Roman"/>
          <w:color w:val="000000"/>
          <w:sz w:val="24"/>
          <w:szCs w:val="24"/>
        </w:rPr>
        <w:t xml:space="preserve">One act of a good man’s life may differ widely from another in importance. Paul’s sewing of tents was not equal to his writing of an Epistle to the Romans, but both were accepted of God and both were true acts of worship. Certainly it is more important to </w:t>
      </w:r>
      <w:r>
        <w:rPr>
          <w:rFonts w:eastAsia="Times New Roman"/>
          <w:color w:val="000000"/>
          <w:sz w:val="24"/>
          <w:szCs w:val="24"/>
        </w:rPr>
        <w:lastRenderedPageBreak/>
        <w:t>lead a soul to Christ than to plant a garden, but the planting of the garden can be as holy an act as the winning of a soul.</w:t>
      </w:r>
    </w:p>
    <w:p w:rsidR="007A46DA" w:rsidRDefault="007A46DA" w:rsidP="007A46DA">
      <w:pPr>
        <w:spacing w:line="276" w:lineRule="auto"/>
        <w:ind w:firstLine="284"/>
        <w:jc w:val="both"/>
        <w:textAlignment w:val="baseline"/>
        <w:rPr>
          <w:rFonts w:eastAsia="Times New Roman"/>
          <w:color w:val="000000"/>
          <w:sz w:val="24"/>
          <w:szCs w:val="24"/>
        </w:rPr>
      </w:pPr>
      <w:r>
        <w:rPr>
          <w:rFonts w:eastAsia="Times New Roman"/>
          <w:color w:val="000000"/>
          <w:sz w:val="24"/>
          <w:szCs w:val="24"/>
        </w:rPr>
        <w:t>Again, it does not mean that every man is as useful as every other man. Gifts differ in the body of Christ. A Billy Bray is not to be compared with a Luther or a Wesley for sheer usefulness to the Church and to the world; but the service of the less gifted brother is as pure as that of the more gifted, and God accepts both with equal pleasure.</w:t>
      </w:r>
    </w:p>
    <w:p w:rsidR="007A46DA" w:rsidRDefault="007A46DA" w:rsidP="007A46DA">
      <w:pPr>
        <w:spacing w:after="6" w:line="276" w:lineRule="auto"/>
        <w:ind w:firstLine="284"/>
        <w:jc w:val="both"/>
        <w:textAlignment w:val="baseline"/>
        <w:rPr>
          <w:rFonts w:eastAsia="Times New Roman"/>
          <w:color w:val="000000"/>
          <w:sz w:val="24"/>
          <w:szCs w:val="24"/>
        </w:rPr>
      </w:pPr>
      <w:r>
        <w:rPr>
          <w:rFonts w:eastAsia="Times New Roman"/>
          <w:color w:val="000000"/>
          <w:sz w:val="24"/>
          <w:szCs w:val="24"/>
        </w:rPr>
        <w:t xml:space="preserve">The “layman” need never think of his humbler task as being inferior to that of his minister. Let every man abide in the calling wherein he is called and his work will be as sacred as the work of the ministry. It is not what a man does that determines whether his work is sacred or secular, it is </w:t>
      </w:r>
      <w:r w:rsidRPr="00770F9D">
        <w:rPr>
          <w:rFonts w:eastAsia="Times New Roman"/>
          <w:i/>
          <w:color w:val="000000"/>
          <w:sz w:val="24"/>
          <w:szCs w:val="24"/>
        </w:rPr>
        <w:t>why</w:t>
      </w:r>
      <w:r>
        <w:rPr>
          <w:rFonts w:eastAsia="Times New Roman"/>
          <w:color w:val="000000"/>
          <w:sz w:val="24"/>
          <w:szCs w:val="24"/>
        </w:rPr>
        <w:t xml:space="preserve"> he does it. The motive is everything. Let a man sanctify the Lord God in his heart and he can thereafter do no common act. All he does is good and a</w:t>
      </w:r>
      <w:r>
        <w:rPr>
          <w:rFonts w:eastAsia="Times New Roman"/>
          <w:color w:val="000000"/>
          <w:sz w:val="24"/>
          <w:szCs w:val="24"/>
        </w:rPr>
        <w:t>c</w:t>
      </w:r>
      <w:r>
        <w:rPr>
          <w:rFonts w:eastAsia="Times New Roman"/>
          <w:color w:val="000000"/>
          <w:sz w:val="24"/>
          <w:szCs w:val="24"/>
        </w:rPr>
        <w:t>ceptable to God through Jesus Christ. For such a man, living itself will be sacramental and the whole world a sanctuary. His entire life will be a pries</w:t>
      </w:r>
      <w:r>
        <w:rPr>
          <w:rFonts w:eastAsia="Times New Roman"/>
          <w:color w:val="000000"/>
          <w:sz w:val="24"/>
          <w:szCs w:val="24"/>
        </w:rPr>
        <w:t>t</w:t>
      </w:r>
      <w:r>
        <w:rPr>
          <w:rFonts w:eastAsia="Times New Roman"/>
          <w:color w:val="000000"/>
          <w:sz w:val="24"/>
          <w:szCs w:val="24"/>
        </w:rPr>
        <w:t>ly ministration. As he performs his never so simple task he will hear the voice of the seraphim saying, “Holy, Holy, Holy, is the Lord of hosts: the whole earth is full of his glory.”</w:t>
      </w:r>
    </w:p>
    <w:p w:rsidR="00AA1A79" w:rsidRDefault="00AA1A79" w:rsidP="007A46DA">
      <w:pPr>
        <w:spacing w:line="276" w:lineRule="auto"/>
        <w:ind w:firstLine="284"/>
        <w:jc w:val="both"/>
        <w:textAlignment w:val="baseline"/>
        <w:rPr>
          <w:rFonts w:eastAsia="Times New Roman"/>
          <w:color w:val="000000"/>
          <w:sz w:val="24"/>
          <w:szCs w:val="24"/>
        </w:rPr>
      </w:pPr>
    </w:p>
    <w:p w:rsidR="007A46DA" w:rsidRPr="00886BF1" w:rsidRDefault="007A46DA" w:rsidP="007A46DA">
      <w:pPr>
        <w:spacing w:line="276" w:lineRule="auto"/>
        <w:ind w:firstLine="284"/>
        <w:jc w:val="both"/>
        <w:textAlignment w:val="baseline"/>
        <w:rPr>
          <w:rFonts w:eastAsia="Times New Roman"/>
          <w:color w:val="000000"/>
          <w:sz w:val="24"/>
          <w:szCs w:val="24"/>
        </w:rPr>
      </w:pPr>
      <w:r w:rsidRPr="00886BF1">
        <w:rPr>
          <w:rFonts w:eastAsia="Times New Roman"/>
          <w:color w:val="000000"/>
          <w:sz w:val="24"/>
          <w:szCs w:val="24"/>
        </w:rPr>
        <w:t>Lord, I would trust Thee completely; I would be altogether Thine; I would exalt Thee above all. I desire that I may feel no sense of possessing anything outside of Thee. I want constantly to be aware of Thy overshado</w:t>
      </w:r>
      <w:r w:rsidRPr="00886BF1">
        <w:rPr>
          <w:rFonts w:eastAsia="Times New Roman"/>
          <w:color w:val="000000"/>
          <w:sz w:val="24"/>
          <w:szCs w:val="24"/>
        </w:rPr>
        <w:t>w</w:t>
      </w:r>
      <w:r w:rsidRPr="00886BF1">
        <w:rPr>
          <w:rFonts w:eastAsia="Times New Roman"/>
          <w:color w:val="000000"/>
          <w:sz w:val="24"/>
          <w:szCs w:val="24"/>
        </w:rPr>
        <w:t>ing Presence and to hear Thy speaking Voice. I long to live in restful since</w:t>
      </w:r>
      <w:r w:rsidRPr="00886BF1">
        <w:rPr>
          <w:rFonts w:eastAsia="Times New Roman"/>
          <w:color w:val="000000"/>
          <w:sz w:val="24"/>
          <w:szCs w:val="24"/>
        </w:rPr>
        <w:t>r</w:t>
      </w:r>
      <w:r w:rsidRPr="00886BF1">
        <w:rPr>
          <w:rFonts w:eastAsia="Times New Roman"/>
          <w:color w:val="000000"/>
          <w:sz w:val="24"/>
          <w:szCs w:val="24"/>
        </w:rPr>
        <w:t>ity of heart. I want to live so fully in the Spirit that all my thought may be as sweet incense ascending to Thee and every act of my life may be an</w:t>
      </w:r>
      <w:r w:rsidR="0006271C" w:rsidRPr="00886BF1">
        <w:rPr>
          <w:rFonts w:eastAsia="Times New Roman"/>
          <w:color w:val="000000"/>
          <w:sz w:val="24"/>
          <w:szCs w:val="24"/>
        </w:rPr>
        <w:t xml:space="preserve"> </w:t>
      </w:r>
      <w:r w:rsidRPr="00886BF1">
        <w:rPr>
          <w:rFonts w:eastAsia="Times New Roman"/>
          <w:color w:val="000000"/>
          <w:sz w:val="24"/>
          <w:szCs w:val="24"/>
        </w:rPr>
        <w:t>act of worship. Therefore I pray in the words of Thy great servant of old, “I b</w:t>
      </w:r>
      <w:r w:rsidRPr="00886BF1">
        <w:rPr>
          <w:rFonts w:eastAsia="Times New Roman"/>
          <w:color w:val="000000"/>
          <w:sz w:val="24"/>
          <w:szCs w:val="24"/>
        </w:rPr>
        <w:t>e</w:t>
      </w:r>
      <w:r w:rsidRPr="00886BF1">
        <w:rPr>
          <w:rFonts w:eastAsia="Times New Roman"/>
          <w:color w:val="000000"/>
          <w:sz w:val="24"/>
          <w:szCs w:val="24"/>
        </w:rPr>
        <w:t>seech Thee so for to cleanse the intent of mine heart with the unspeakable gift of Thy grace, that I may perfectly love Thee and worthily praise Thee.” And all this I confidently believe Thou wilt grant me through the merits of Jesus Christ Thy Son. Amen.</w:t>
      </w:r>
    </w:p>
    <w:p w:rsidR="00076813" w:rsidRDefault="00076813"/>
    <w:sectPr w:rsidR="00076813" w:rsidSect="007A46DA">
      <w:footerReference w:type="default" r:id="rId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30" w:rsidRDefault="00A76E30" w:rsidP="00E9748A">
      <w:r>
        <w:separator/>
      </w:r>
    </w:p>
  </w:endnote>
  <w:endnote w:type="continuationSeparator" w:id="0">
    <w:p w:rsidR="00A76E30" w:rsidRDefault="00A76E30" w:rsidP="00E9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68311"/>
      <w:docPartObj>
        <w:docPartGallery w:val="Page Numbers (Bottom of Page)"/>
        <w:docPartUnique/>
      </w:docPartObj>
    </w:sdtPr>
    <w:sdtEndPr>
      <w:rPr>
        <w:noProof/>
      </w:rPr>
    </w:sdtEndPr>
    <w:sdtContent>
      <w:p w:rsidR="00E9748A" w:rsidRDefault="00E9748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748A" w:rsidRDefault="00E9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30" w:rsidRDefault="00A76E30" w:rsidP="00E9748A">
      <w:r>
        <w:separator/>
      </w:r>
    </w:p>
  </w:footnote>
  <w:footnote w:type="continuationSeparator" w:id="0">
    <w:p w:rsidR="00A76E30" w:rsidRDefault="00A76E30" w:rsidP="00E9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DA"/>
    <w:rsid w:val="0006271C"/>
    <w:rsid w:val="00076813"/>
    <w:rsid w:val="00770F9D"/>
    <w:rsid w:val="007A46DA"/>
    <w:rsid w:val="00886BF1"/>
    <w:rsid w:val="00A76E30"/>
    <w:rsid w:val="00AA1A79"/>
    <w:rsid w:val="00B6354D"/>
    <w:rsid w:val="00E9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DA"/>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8A"/>
    <w:pPr>
      <w:tabs>
        <w:tab w:val="center" w:pos="4513"/>
        <w:tab w:val="right" w:pos="9026"/>
      </w:tabs>
    </w:pPr>
  </w:style>
  <w:style w:type="character" w:customStyle="1" w:styleId="HeaderChar">
    <w:name w:val="Header Char"/>
    <w:basedOn w:val="DefaultParagraphFont"/>
    <w:link w:val="Header"/>
    <w:uiPriority w:val="99"/>
    <w:rsid w:val="00E9748A"/>
    <w:rPr>
      <w:rFonts w:ascii="Times New Roman" w:eastAsia="PMingLiU" w:hAnsi="Times New Roman" w:cs="Times New Roman"/>
      <w:lang w:val="en-US"/>
    </w:rPr>
  </w:style>
  <w:style w:type="paragraph" w:styleId="Footer">
    <w:name w:val="footer"/>
    <w:basedOn w:val="Normal"/>
    <w:link w:val="FooterChar"/>
    <w:uiPriority w:val="99"/>
    <w:unhideWhenUsed/>
    <w:rsid w:val="00E9748A"/>
    <w:pPr>
      <w:tabs>
        <w:tab w:val="center" w:pos="4513"/>
        <w:tab w:val="right" w:pos="9026"/>
      </w:tabs>
    </w:pPr>
  </w:style>
  <w:style w:type="character" w:customStyle="1" w:styleId="FooterChar">
    <w:name w:val="Footer Char"/>
    <w:basedOn w:val="DefaultParagraphFont"/>
    <w:link w:val="Footer"/>
    <w:uiPriority w:val="99"/>
    <w:rsid w:val="00E9748A"/>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DA"/>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8A"/>
    <w:pPr>
      <w:tabs>
        <w:tab w:val="center" w:pos="4513"/>
        <w:tab w:val="right" w:pos="9026"/>
      </w:tabs>
    </w:pPr>
  </w:style>
  <w:style w:type="character" w:customStyle="1" w:styleId="HeaderChar">
    <w:name w:val="Header Char"/>
    <w:basedOn w:val="DefaultParagraphFont"/>
    <w:link w:val="Header"/>
    <w:uiPriority w:val="99"/>
    <w:rsid w:val="00E9748A"/>
    <w:rPr>
      <w:rFonts w:ascii="Times New Roman" w:eastAsia="PMingLiU" w:hAnsi="Times New Roman" w:cs="Times New Roman"/>
      <w:lang w:val="en-US"/>
    </w:rPr>
  </w:style>
  <w:style w:type="paragraph" w:styleId="Footer">
    <w:name w:val="footer"/>
    <w:basedOn w:val="Normal"/>
    <w:link w:val="FooterChar"/>
    <w:uiPriority w:val="99"/>
    <w:unhideWhenUsed/>
    <w:rsid w:val="00E9748A"/>
    <w:pPr>
      <w:tabs>
        <w:tab w:val="center" w:pos="4513"/>
        <w:tab w:val="right" w:pos="9026"/>
      </w:tabs>
    </w:pPr>
  </w:style>
  <w:style w:type="character" w:customStyle="1" w:styleId="FooterChar">
    <w:name w:val="Footer Char"/>
    <w:basedOn w:val="DefaultParagraphFont"/>
    <w:link w:val="Footer"/>
    <w:uiPriority w:val="99"/>
    <w:rsid w:val="00E9748A"/>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2013-05-28T15:32:00Z</dcterms:created>
  <dcterms:modified xsi:type="dcterms:W3CDTF">2013-05-28T15:32:00Z</dcterms:modified>
</cp:coreProperties>
</file>